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F54A2" w14:textId="77777777" w:rsidR="004026AC" w:rsidRDefault="004026AC">
      <w:pPr>
        <w:bidi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5F5F65" wp14:editId="3ADB9C9A">
            <wp:simplePos x="0" y="0"/>
            <wp:positionH relativeFrom="column">
              <wp:posOffset>3957320</wp:posOffset>
            </wp:positionH>
            <wp:positionV relativeFrom="paragraph">
              <wp:posOffset>-169545</wp:posOffset>
            </wp:positionV>
            <wp:extent cx="1914525" cy="600075"/>
            <wp:effectExtent l="19050" t="0" r="9525" b="0"/>
            <wp:wrapNone/>
            <wp:docPr id="5" name="תמונה 3" descr="C:\Documents and Settings\julia\Local Settings\Temp\SolidDocuments\SolidCapture\capturecli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julia\Local Settings\Temp\SolidDocuments\SolidCapture\captureclip2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0007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613A3E7" wp14:editId="0A83943C">
            <wp:simplePos x="0" y="0"/>
            <wp:positionH relativeFrom="column">
              <wp:posOffset>-43180</wp:posOffset>
            </wp:positionH>
            <wp:positionV relativeFrom="paragraph">
              <wp:posOffset>-169545</wp:posOffset>
            </wp:positionV>
            <wp:extent cx="2286000" cy="504825"/>
            <wp:effectExtent l="19050" t="0" r="0" b="0"/>
            <wp:wrapNone/>
            <wp:docPr id="2" name="תמונה 2" descr="lion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on_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DE9FD1" w14:textId="77777777" w:rsidR="008B5F3E" w:rsidRPr="00F37B93" w:rsidRDefault="008B5F3E" w:rsidP="00F37B93">
      <w:pPr>
        <w:pStyle w:val="Subtitle"/>
        <w:rPr>
          <w:rtl/>
        </w:rPr>
      </w:pPr>
      <w:bookmarkStart w:id="0" w:name="_Toc316479401"/>
      <w:r w:rsidRPr="00F37B93">
        <w:rPr>
          <w:rFonts w:hint="cs"/>
          <w:rtl/>
        </w:rPr>
        <w:t>15 אפריל 2016</w:t>
      </w:r>
    </w:p>
    <w:p w14:paraId="26A61461" w14:textId="77777777" w:rsidR="008B5F3E" w:rsidRPr="00F37B93" w:rsidRDefault="008B5F3E" w:rsidP="00F37B93">
      <w:pPr>
        <w:pStyle w:val="Heading1"/>
        <w:rPr>
          <w:rFonts w:ascii="David" w:hAnsi="David" w:cs="David"/>
          <w:rtl/>
        </w:rPr>
      </w:pPr>
      <w:r w:rsidRPr="00F37B93">
        <w:rPr>
          <w:rFonts w:ascii="David" w:hAnsi="David" w:cs="David"/>
          <w:rtl/>
        </w:rPr>
        <w:t xml:space="preserve">הנדון : בדיקה פיננסית </w:t>
      </w:r>
    </w:p>
    <w:p w14:paraId="4C68A607" w14:textId="77777777" w:rsidR="008B5F3E" w:rsidRDefault="008B5F3E" w:rsidP="008B5F3E">
      <w:pPr>
        <w:jc w:val="both"/>
        <w:rPr>
          <w:rFonts w:cs="David"/>
          <w:sz w:val="18"/>
          <w:szCs w:val="26"/>
          <w:rtl/>
        </w:rPr>
      </w:pPr>
      <w:r>
        <w:rPr>
          <w:rFonts w:cs="David" w:hint="cs"/>
          <w:sz w:val="18"/>
          <w:szCs w:val="26"/>
          <w:rtl/>
        </w:rPr>
        <w:t>שלום רב,</w:t>
      </w:r>
    </w:p>
    <w:p w14:paraId="65B63DBF" w14:textId="77777777" w:rsidR="008B5F3E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 w:rsidRPr="001C64C8">
        <w:rPr>
          <w:rFonts w:cs="David"/>
          <w:sz w:val="18"/>
          <w:szCs w:val="26"/>
          <w:rtl/>
        </w:rPr>
        <w:t>בהתאם לפניית</w:t>
      </w:r>
      <w:r>
        <w:rPr>
          <w:rFonts w:cs="David" w:hint="cs"/>
          <w:sz w:val="18"/>
          <w:szCs w:val="26"/>
          <w:rtl/>
        </w:rPr>
        <w:t>ה של רשות החדשנות (</w:t>
      </w:r>
      <w:r>
        <w:rPr>
          <w:rFonts w:cs="David" w:hint="cs"/>
          <w:sz w:val="26"/>
          <w:szCs w:val="26"/>
          <w:rtl/>
        </w:rPr>
        <w:t>לשעבר לשכת המדען הראשי במשרד הכלכלה)</w:t>
      </w:r>
    </w:p>
    <w:p w14:paraId="1B6BB51C" w14:textId="1057476B" w:rsidR="008B5F3E" w:rsidRDefault="008B5F3E" w:rsidP="00170D2F">
      <w:pPr>
        <w:jc w:val="both"/>
        <w:rPr>
          <w:rFonts w:cs="David"/>
          <w:sz w:val="18"/>
          <w:szCs w:val="26"/>
          <w:rtl/>
        </w:rPr>
      </w:pPr>
      <w:r w:rsidRPr="001C64C8">
        <w:rPr>
          <w:rFonts w:cs="David"/>
          <w:sz w:val="18"/>
          <w:szCs w:val="26"/>
          <w:rtl/>
        </w:rPr>
        <w:t>לביצוע בדיקה פיננסית</w:t>
      </w:r>
      <w:r w:rsidRPr="001C64C8">
        <w:rPr>
          <w:rFonts w:cs="David" w:hint="cs"/>
          <w:sz w:val="18"/>
          <w:szCs w:val="26"/>
          <w:rtl/>
        </w:rPr>
        <w:t>-</w:t>
      </w:r>
      <w:r w:rsidRPr="001C64C8">
        <w:rPr>
          <w:rFonts w:cs="David"/>
          <w:sz w:val="18"/>
          <w:szCs w:val="26"/>
          <w:rtl/>
        </w:rPr>
        <w:t xml:space="preserve">כלכלית אבקשכם לשלוח </w:t>
      </w:r>
      <w:r w:rsidRPr="000B1553">
        <w:rPr>
          <w:rFonts w:cs="David"/>
          <w:sz w:val="18"/>
          <w:szCs w:val="26"/>
          <w:rtl/>
        </w:rPr>
        <w:t>למשרד</w:t>
      </w:r>
      <w:r w:rsidRPr="000B1553">
        <w:rPr>
          <w:rFonts w:cs="David" w:hint="cs"/>
          <w:sz w:val="18"/>
          <w:szCs w:val="26"/>
          <w:rtl/>
        </w:rPr>
        <w:t xml:space="preserve">נו (ובעותקים סרוקים, כחלק מהבקשה ליוזמת </w:t>
      </w:r>
      <w:r w:rsidRPr="000B1553">
        <w:rPr>
          <w:rFonts w:cs="David"/>
          <w:szCs w:val="32"/>
        </w:rPr>
        <w:t>CIP</w:t>
      </w:r>
      <w:r w:rsidRPr="000B1553">
        <w:rPr>
          <w:rFonts w:cs="David" w:hint="cs"/>
          <w:sz w:val="18"/>
          <w:szCs w:val="26"/>
          <w:rtl/>
        </w:rPr>
        <w:t xml:space="preserve">, </w:t>
      </w:r>
      <w:r w:rsidR="00681F30">
        <w:rPr>
          <w:rFonts w:cs="David" w:hint="cs"/>
          <w:sz w:val="18"/>
          <w:szCs w:val="26"/>
          <w:rtl/>
        </w:rPr>
        <w:t>למנהלי</w:t>
      </w:r>
      <w:r w:rsidRPr="000B1553">
        <w:rPr>
          <w:rFonts w:cs="David" w:hint="cs"/>
          <w:sz w:val="18"/>
          <w:szCs w:val="26"/>
          <w:rtl/>
        </w:rPr>
        <w:t xml:space="preserve"> תכניות השת"פ ישראל </w:t>
      </w:r>
      <w:r w:rsidRPr="000B1553">
        <w:rPr>
          <w:rFonts w:cs="David"/>
          <w:sz w:val="18"/>
          <w:szCs w:val="26"/>
          <w:rtl/>
        </w:rPr>
        <w:t>–</w:t>
      </w:r>
      <w:r w:rsidRPr="000B1553">
        <w:rPr>
          <w:rFonts w:cs="David" w:hint="cs"/>
          <w:sz w:val="18"/>
          <w:szCs w:val="24"/>
          <w:rtl/>
        </w:rPr>
        <w:t xml:space="preserve">סין  </w:t>
      </w:r>
      <w:hyperlink r:id="rId10" w:history="1">
        <w:r w:rsidR="00681F30" w:rsidRPr="002C5575">
          <w:rPr>
            <w:rStyle w:val="Hyperlink"/>
            <w:rFonts w:cs="David" w:hint="cs"/>
            <w:sz w:val="20"/>
            <w:szCs w:val="28"/>
          </w:rPr>
          <w:t>APAC</w:t>
        </w:r>
        <w:r w:rsidR="00681F30" w:rsidRPr="002C5575">
          <w:rPr>
            <w:rStyle w:val="Hyperlink"/>
            <w:rFonts w:cs="David"/>
            <w:sz w:val="20"/>
            <w:szCs w:val="28"/>
          </w:rPr>
          <w:t>@innovationisrael.org.il</w:t>
        </w:r>
      </w:hyperlink>
      <w:r>
        <w:rPr>
          <w:rFonts w:cs="David" w:hint="cs"/>
          <w:sz w:val="18"/>
          <w:szCs w:val="26"/>
          <w:rtl/>
        </w:rPr>
        <w:t xml:space="preserve">) </w:t>
      </w:r>
      <w:r w:rsidRPr="001C64C8">
        <w:rPr>
          <w:rFonts w:cs="David"/>
          <w:sz w:val="18"/>
          <w:szCs w:val="26"/>
          <w:rtl/>
        </w:rPr>
        <w:t>את המסמכים הבאים</w:t>
      </w:r>
      <w:r>
        <w:rPr>
          <w:rFonts w:cs="David" w:hint="cs"/>
          <w:sz w:val="18"/>
          <w:szCs w:val="26"/>
          <w:rtl/>
        </w:rPr>
        <w:t xml:space="preserve">, בגין חברת </w:t>
      </w:r>
      <w:r>
        <w:rPr>
          <w:rFonts w:cs="David" w:hint="cs"/>
          <w:b/>
          <w:bCs/>
          <w:sz w:val="26"/>
          <w:szCs w:val="26"/>
          <w:rtl/>
        </w:rPr>
        <w:t>__________________</w:t>
      </w:r>
      <w:r>
        <w:rPr>
          <w:rFonts w:cs="David" w:hint="cs"/>
          <w:sz w:val="18"/>
          <w:szCs w:val="26"/>
          <w:rtl/>
        </w:rPr>
        <w:t xml:space="preserve"> (להלן "</w:t>
      </w:r>
      <w:r w:rsidRPr="00313729">
        <w:rPr>
          <w:rFonts w:cs="David" w:hint="cs"/>
          <w:b/>
          <w:bCs/>
          <w:sz w:val="18"/>
          <w:szCs w:val="26"/>
          <w:rtl/>
        </w:rPr>
        <w:t>החברה</w:t>
      </w:r>
      <w:r>
        <w:rPr>
          <w:rFonts w:cs="David" w:hint="cs"/>
          <w:sz w:val="18"/>
          <w:szCs w:val="26"/>
          <w:rtl/>
        </w:rPr>
        <w:t>")</w:t>
      </w:r>
      <w:r w:rsidRPr="001C64C8">
        <w:rPr>
          <w:rFonts w:cs="David" w:hint="cs"/>
          <w:sz w:val="18"/>
          <w:szCs w:val="26"/>
          <w:rtl/>
        </w:rPr>
        <w:t>:</w:t>
      </w:r>
    </w:p>
    <w:p w14:paraId="0E0FBC28" w14:textId="77777777" w:rsidR="008B5F3E" w:rsidRPr="001C64C8" w:rsidRDefault="008B5F3E" w:rsidP="008B5F3E">
      <w:pPr>
        <w:jc w:val="both"/>
        <w:rPr>
          <w:rFonts w:cs="David"/>
          <w:sz w:val="8"/>
          <w:szCs w:val="8"/>
          <w:rtl/>
        </w:rPr>
      </w:pPr>
    </w:p>
    <w:p w14:paraId="0CB1FADD" w14:textId="77777777" w:rsidR="008B5F3E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 w:rsidRPr="001C64C8">
        <w:rPr>
          <w:rFonts w:cs="David" w:hint="cs"/>
          <w:sz w:val="26"/>
          <w:szCs w:val="26"/>
          <w:rtl/>
        </w:rPr>
        <w:t>א.</w:t>
      </w:r>
      <w:r w:rsidRPr="001C64C8">
        <w:rPr>
          <w:rFonts w:cs="David" w:hint="cs"/>
          <w:sz w:val="26"/>
          <w:szCs w:val="26"/>
          <w:rtl/>
        </w:rPr>
        <w:tab/>
        <w:t xml:space="preserve">דוחות כספים מבוקרים </w:t>
      </w:r>
      <w:r>
        <w:rPr>
          <w:rFonts w:cs="David" w:hint="cs"/>
          <w:sz w:val="26"/>
          <w:szCs w:val="26"/>
          <w:rtl/>
        </w:rPr>
        <w:t xml:space="preserve">לשנתיים האחרונות </w:t>
      </w:r>
      <w:r w:rsidRPr="001C64C8">
        <w:rPr>
          <w:rFonts w:cs="David" w:hint="cs"/>
          <w:sz w:val="26"/>
          <w:szCs w:val="26"/>
          <w:rtl/>
        </w:rPr>
        <w:t>ו</w:t>
      </w:r>
      <w:r>
        <w:rPr>
          <w:rFonts w:cs="David" w:hint="cs"/>
          <w:sz w:val="26"/>
          <w:szCs w:val="26"/>
          <w:rtl/>
        </w:rPr>
        <w:t>במידה וטרם קיים דוח מבוקר לשנה האחרונה,</w:t>
      </w:r>
      <w:r>
        <w:rPr>
          <w:rFonts w:cs="David"/>
          <w:sz w:val="26"/>
          <w:szCs w:val="26"/>
          <w:rtl/>
        </w:rPr>
        <w:t xml:space="preserve"> נא</w:t>
      </w:r>
      <w:r>
        <w:rPr>
          <w:rFonts w:cs="David" w:hint="cs"/>
          <w:sz w:val="26"/>
          <w:szCs w:val="26"/>
          <w:rtl/>
        </w:rPr>
        <w:t xml:space="preserve"> לשלוח </w:t>
      </w:r>
      <w:r w:rsidRPr="001C64C8">
        <w:rPr>
          <w:rFonts w:cs="David" w:hint="cs"/>
          <w:sz w:val="26"/>
          <w:szCs w:val="26"/>
          <w:rtl/>
        </w:rPr>
        <w:t xml:space="preserve">מאזן בוחן מעודכן של </w:t>
      </w:r>
      <w:r>
        <w:rPr>
          <w:rFonts w:cs="David" w:hint="cs"/>
          <w:sz w:val="26"/>
          <w:szCs w:val="26"/>
          <w:rtl/>
        </w:rPr>
        <w:t>השנה האחרונה</w:t>
      </w:r>
      <w:r w:rsidRPr="001C64C8">
        <w:rPr>
          <w:rFonts w:cs="David" w:hint="cs"/>
          <w:sz w:val="26"/>
          <w:szCs w:val="26"/>
          <w:rtl/>
        </w:rPr>
        <w:t>.</w:t>
      </w:r>
    </w:p>
    <w:p w14:paraId="22F1A9D5" w14:textId="77777777" w:rsidR="008B5F3E" w:rsidRPr="001C64C8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ב.</w:t>
      </w:r>
      <w:r>
        <w:rPr>
          <w:rFonts w:cs="David" w:hint="cs"/>
          <w:sz w:val="26"/>
          <w:szCs w:val="26"/>
          <w:rtl/>
        </w:rPr>
        <w:tab/>
        <w:t>מאזן בוחן לשנת המס הנוכחית ופירוט יתרות בנק נכון להיום.</w:t>
      </w:r>
    </w:p>
    <w:p w14:paraId="2C0D170A" w14:textId="736E335D" w:rsidR="008B5F3E" w:rsidRPr="001C64C8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ג</w:t>
      </w:r>
      <w:r w:rsidRPr="001C64C8"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ab/>
      </w:r>
      <w:r w:rsidRPr="001C64C8">
        <w:rPr>
          <w:rFonts w:cs="David"/>
          <w:sz w:val="18"/>
          <w:szCs w:val="26"/>
          <w:rtl/>
        </w:rPr>
        <w:t>פירוט מניות לפי סוגיהן</w:t>
      </w:r>
      <w:r w:rsidRPr="001C64C8">
        <w:rPr>
          <w:rFonts w:cs="David" w:hint="cs"/>
          <w:sz w:val="18"/>
          <w:szCs w:val="26"/>
          <w:rtl/>
        </w:rPr>
        <w:t xml:space="preserve"> (</w:t>
      </w:r>
      <w:r w:rsidRPr="001C64C8">
        <w:rPr>
          <w:rFonts w:cs="David"/>
          <w:sz w:val="18"/>
          <w:szCs w:val="26"/>
          <w:rtl/>
        </w:rPr>
        <w:t>רשום, מונפק ונפרע</w:t>
      </w:r>
      <w:r w:rsidRPr="001C64C8">
        <w:rPr>
          <w:rFonts w:cs="David" w:hint="cs"/>
          <w:sz w:val="18"/>
          <w:szCs w:val="26"/>
          <w:rtl/>
        </w:rPr>
        <w:t xml:space="preserve">) ופירוט בעלי מניות (מחזיק, סוג, </w:t>
      </w:r>
      <w:r w:rsidR="00F37B93">
        <w:rPr>
          <w:rFonts w:cs="David" w:hint="cs"/>
          <w:sz w:val="18"/>
          <w:szCs w:val="26"/>
          <w:rtl/>
        </w:rPr>
        <w:t>אחוז</w:t>
      </w:r>
      <w:r w:rsidRPr="001C64C8">
        <w:rPr>
          <w:rFonts w:cs="David" w:hint="cs"/>
          <w:sz w:val="18"/>
          <w:szCs w:val="26"/>
          <w:rtl/>
        </w:rPr>
        <w:t xml:space="preserve"> אחזקה)</w:t>
      </w:r>
      <w:r w:rsidRPr="001C64C8">
        <w:rPr>
          <w:rFonts w:cs="David" w:hint="cs"/>
          <w:sz w:val="26"/>
          <w:szCs w:val="26"/>
          <w:rtl/>
        </w:rPr>
        <w:t xml:space="preserve">. </w:t>
      </w:r>
    </w:p>
    <w:p w14:paraId="0D399920" w14:textId="77777777" w:rsidR="008B5F3E" w:rsidRPr="001C64C8" w:rsidRDefault="008B5F3E" w:rsidP="008B5F3E">
      <w:pPr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ד</w:t>
      </w:r>
      <w:r w:rsidRPr="001C64C8"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ab/>
        <w:t>דוח מעודכן מרשם החברות.</w:t>
      </w:r>
    </w:p>
    <w:p w14:paraId="75B426D4" w14:textId="77777777" w:rsidR="008B5F3E" w:rsidRPr="001C64C8" w:rsidRDefault="008B5F3E" w:rsidP="008B5F3E">
      <w:pPr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ה</w:t>
      </w:r>
      <w:r w:rsidRPr="001C64C8"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ab/>
        <w:t>פירוט אנשי מפתח בחברה, לרבות השכלה</w:t>
      </w:r>
      <w:r>
        <w:rPr>
          <w:rFonts w:cs="David" w:hint="cs"/>
          <w:sz w:val="26"/>
          <w:szCs w:val="26"/>
          <w:rtl/>
        </w:rPr>
        <w:t>,</w:t>
      </w:r>
      <w:r w:rsidRPr="001C64C8">
        <w:rPr>
          <w:rFonts w:cs="David" w:hint="cs"/>
          <w:sz w:val="26"/>
          <w:szCs w:val="26"/>
          <w:rtl/>
        </w:rPr>
        <w:t xml:space="preserve"> רקע</w:t>
      </w:r>
      <w:r>
        <w:rPr>
          <w:rFonts w:cs="David" w:hint="cs"/>
          <w:sz w:val="26"/>
          <w:szCs w:val="26"/>
          <w:rtl/>
        </w:rPr>
        <w:t xml:space="preserve"> והוכחת יכולת עסקית</w:t>
      </w:r>
      <w:r w:rsidRPr="001C64C8">
        <w:rPr>
          <w:rFonts w:cs="David" w:hint="cs"/>
          <w:sz w:val="26"/>
          <w:szCs w:val="26"/>
          <w:rtl/>
        </w:rPr>
        <w:t>.</w:t>
      </w:r>
      <w:r>
        <w:rPr>
          <w:rFonts w:cs="David" w:hint="cs"/>
          <w:sz w:val="26"/>
          <w:szCs w:val="26"/>
          <w:rtl/>
        </w:rPr>
        <w:t xml:space="preserve"> </w:t>
      </w:r>
    </w:p>
    <w:p w14:paraId="1B429ACA" w14:textId="11B9DDE3" w:rsidR="008B5F3E" w:rsidRPr="001C64C8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ו</w:t>
      </w:r>
      <w:r w:rsidRPr="001C64C8"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ab/>
      </w:r>
      <w:r w:rsidRPr="001C64C8">
        <w:rPr>
          <w:rFonts w:cs="David"/>
          <w:sz w:val="18"/>
          <w:szCs w:val="26"/>
          <w:rtl/>
        </w:rPr>
        <w:t>פרטים על חברות קשורות (בנות</w:t>
      </w:r>
      <w:r w:rsidRPr="001C64C8">
        <w:rPr>
          <w:rFonts w:cs="David" w:hint="cs"/>
          <w:sz w:val="18"/>
          <w:szCs w:val="26"/>
          <w:rtl/>
        </w:rPr>
        <w:t>,</w:t>
      </w:r>
      <w:r w:rsidRPr="001C64C8">
        <w:rPr>
          <w:rFonts w:cs="David"/>
          <w:sz w:val="18"/>
          <w:szCs w:val="26"/>
          <w:rtl/>
        </w:rPr>
        <w:t xml:space="preserve"> אחיות חב</w:t>
      </w:r>
      <w:r w:rsidR="00F37B93">
        <w:rPr>
          <w:rFonts w:cs="David" w:hint="cs"/>
          <w:sz w:val="18"/>
          <w:szCs w:val="26"/>
          <w:rtl/>
        </w:rPr>
        <w:t>רות</w:t>
      </w:r>
      <w:r w:rsidRPr="001C64C8">
        <w:rPr>
          <w:rFonts w:cs="David"/>
          <w:sz w:val="18"/>
          <w:szCs w:val="26"/>
          <w:rtl/>
        </w:rPr>
        <w:t xml:space="preserve"> אם).</w:t>
      </w:r>
    </w:p>
    <w:p w14:paraId="6538EFF4" w14:textId="666ADBCF" w:rsidR="008B5F3E" w:rsidRDefault="008B5F3E" w:rsidP="008B5F3E">
      <w:pPr>
        <w:ind w:left="720" w:hanging="720"/>
        <w:jc w:val="both"/>
        <w:rPr>
          <w:rFonts w:cs="David"/>
          <w:sz w:val="18"/>
          <w:szCs w:val="26"/>
          <w:rtl/>
        </w:rPr>
      </w:pPr>
      <w:r>
        <w:rPr>
          <w:rFonts w:cs="David" w:hint="cs"/>
          <w:sz w:val="18"/>
          <w:szCs w:val="26"/>
          <w:rtl/>
        </w:rPr>
        <w:t>ז</w:t>
      </w:r>
      <w:r w:rsidRPr="001C64C8">
        <w:rPr>
          <w:rFonts w:cs="David" w:hint="cs"/>
          <w:sz w:val="18"/>
          <w:szCs w:val="26"/>
          <w:rtl/>
        </w:rPr>
        <w:t>.</w:t>
      </w:r>
      <w:r w:rsidRPr="001C64C8">
        <w:rPr>
          <w:rFonts w:cs="David" w:hint="cs"/>
          <w:sz w:val="18"/>
          <w:szCs w:val="26"/>
          <w:rtl/>
        </w:rPr>
        <w:tab/>
        <w:t>פירוט עסקי החברה</w:t>
      </w:r>
      <w:r>
        <w:rPr>
          <w:rFonts w:cs="David" w:hint="cs"/>
          <w:sz w:val="18"/>
          <w:szCs w:val="26"/>
          <w:rtl/>
        </w:rPr>
        <w:t>, לרבות הסקטור בו היא פעילה והשירותים ו</w:t>
      </w:r>
      <w:r w:rsidR="00F37B93">
        <w:rPr>
          <w:rFonts w:cs="David" w:hint="cs"/>
          <w:sz w:val="18"/>
          <w:szCs w:val="26"/>
          <w:rtl/>
        </w:rPr>
        <w:t xml:space="preserve"> </w:t>
      </w:r>
      <w:r>
        <w:rPr>
          <w:rFonts w:cs="David" w:hint="cs"/>
          <w:sz w:val="18"/>
          <w:szCs w:val="26"/>
          <w:rtl/>
        </w:rPr>
        <w:t>או המוצרים אותם היא צפויה לספק</w:t>
      </w:r>
      <w:r w:rsidRPr="001C64C8">
        <w:rPr>
          <w:rFonts w:cs="David" w:hint="cs"/>
          <w:sz w:val="18"/>
          <w:szCs w:val="26"/>
          <w:rtl/>
        </w:rPr>
        <w:t>.</w:t>
      </w:r>
    </w:p>
    <w:p w14:paraId="545A42CC" w14:textId="77777777" w:rsidR="008B5F3E" w:rsidRPr="001C64C8" w:rsidRDefault="008B5F3E" w:rsidP="008B5F3E">
      <w:pPr>
        <w:ind w:left="720" w:hanging="720"/>
        <w:jc w:val="both"/>
        <w:rPr>
          <w:rFonts w:cs="David"/>
          <w:sz w:val="18"/>
          <w:szCs w:val="26"/>
          <w:rtl/>
        </w:rPr>
      </w:pPr>
      <w:r>
        <w:rPr>
          <w:rFonts w:cs="David" w:hint="cs"/>
          <w:sz w:val="18"/>
          <w:szCs w:val="26"/>
          <w:rtl/>
        </w:rPr>
        <w:t>ח.</w:t>
      </w:r>
      <w:r>
        <w:rPr>
          <w:rFonts w:cs="David" w:hint="cs"/>
          <w:sz w:val="18"/>
          <w:szCs w:val="26"/>
          <w:rtl/>
        </w:rPr>
        <w:tab/>
        <w:t xml:space="preserve">פירוט לקוחות פוטנציאליים בשוק הסיני וכן פרטים על הביקוש לתוצרים של החברה בשוק הסיני. </w:t>
      </w:r>
    </w:p>
    <w:p w14:paraId="25C1802D" w14:textId="77777777" w:rsidR="008B5F3E" w:rsidRPr="001C64C8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ט</w:t>
      </w:r>
      <w:r w:rsidRPr="001C64C8"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ab/>
        <w:t xml:space="preserve">פירוט </w:t>
      </w:r>
      <w:r>
        <w:rPr>
          <w:rFonts w:cs="David" w:hint="cs"/>
          <w:sz w:val="26"/>
          <w:szCs w:val="26"/>
          <w:rtl/>
        </w:rPr>
        <w:t>היקפי ההשקעות וגיוסי ההון שביצעה החברה עד כה, בארץ ובחו"ל.</w:t>
      </w:r>
    </w:p>
    <w:p w14:paraId="0B5EFFB0" w14:textId="77777777" w:rsidR="008B5F3E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 w:rsidRPr="001C64C8">
        <w:rPr>
          <w:rFonts w:cs="David" w:hint="cs"/>
          <w:sz w:val="26"/>
          <w:szCs w:val="26"/>
          <w:rtl/>
        </w:rPr>
        <w:t>י.</w:t>
      </w:r>
      <w:r w:rsidRPr="001C64C8">
        <w:rPr>
          <w:rFonts w:cs="David" w:hint="cs"/>
          <w:sz w:val="26"/>
          <w:szCs w:val="26"/>
          <w:rtl/>
        </w:rPr>
        <w:tab/>
        <w:t xml:space="preserve">תזרים מזומנים </w:t>
      </w:r>
      <w:r>
        <w:rPr>
          <w:rFonts w:cs="David" w:hint="cs"/>
          <w:sz w:val="26"/>
          <w:szCs w:val="26"/>
          <w:rtl/>
        </w:rPr>
        <w:t>צפוי לשנה הנוכחית ולשנה העוקבת לרבות היקפי השקעות וגיוסים.</w:t>
      </w:r>
    </w:p>
    <w:p w14:paraId="5683C566" w14:textId="55D268ED" w:rsidR="008B5F3E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יא.</w:t>
      </w:r>
      <w:r>
        <w:rPr>
          <w:rFonts w:cs="David" w:hint="cs"/>
          <w:sz w:val="26"/>
          <w:szCs w:val="26"/>
          <w:rtl/>
        </w:rPr>
        <w:tab/>
        <w:t xml:space="preserve">פרטים מלאים בדבר הפרויקט המוצע </w:t>
      </w:r>
      <w:r w:rsidR="00F37B93">
        <w:rPr>
          <w:rFonts w:cs="David" w:hint="cs"/>
          <w:sz w:val="26"/>
          <w:szCs w:val="26"/>
          <w:rtl/>
        </w:rPr>
        <w:t>או</w:t>
      </w:r>
      <w:r>
        <w:rPr>
          <w:rFonts w:cs="David" w:hint="cs"/>
          <w:sz w:val="26"/>
          <w:szCs w:val="26"/>
          <w:rtl/>
        </w:rPr>
        <w:t xml:space="preserve"> הפעילות המוצעת והיקף המשאבים שיוקצו לפרויקט זה, לרבות התייחסות להפרדה מכלל פעילות החברה. </w:t>
      </w:r>
    </w:p>
    <w:p w14:paraId="1838B851" w14:textId="78282F74" w:rsidR="008B5F3E" w:rsidRPr="001C64C8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 w:rsidRPr="001C64C8">
        <w:rPr>
          <w:rFonts w:cs="David" w:hint="cs"/>
          <w:sz w:val="26"/>
          <w:szCs w:val="26"/>
          <w:rtl/>
        </w:rPr>
        <w:t>י</w:t>
      </w:r>
      <w:r>
        <w:rPr>
          <w:rFonts w:cs="David" w:hint="cs"/>
          <w:sz w:val="26"/>
          <w:szCs w:val="26"/>
          <w:rtl/>
        </w:rPr>
        <w:t>ב</w:t>
      </w:r>
      <w:r w:rsidRPr="001C64C8"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ab/>
      </w:r>
      <w:r w:rsidRPr="001C64C8">
        <w:rPr>
          <w:rFonts w:cs="David"/>
          <w:sz w:val="18"/>
          <w:szCs w:val="26"/>
          <w:rtl/>
        </w:rPr>
        <w:t xml:space="preserve">כרטיסי </w:t>
      </w:r>
      <w:r w:rsidR="00F37B93">
        <w:rPr>
          <w:rFonts w:cs="David" w:hint="cs"/>
          <w:sz w:val="18"/>
          <w:szCs w:val="26"/>
          <w:rtl/>
        </w:rPr>
        <w:t>הנהלת חשבונות</w:t>
      </w:r>
      <w:r w:rsidRPr="001C64C8">
        <w:rPr>
          <w:rFonts w:cs="David" w:hint="cs"/>
          <w:sz w:val="18"/>
          <w:szCs w:val="26"/>
          <w:rtl/>
        </w:rPr>
        <w:t xml:space="preserve"> </w:t>
      </w:r>
      <w:r w:rsidRPr="001C64C8">
        <w:rPr>
          <w:rFonts w:cs="David"/>
          <w:sz w:val="18"/>
          <w:szCs w:val="26"/>
          <w:rtl/>
        </w:rPr>
        <w:t>עדכנ</w:t>
      </w:r>
      <w:r w:rsidRPr="001C64C8">
        <w:rPr>
          <w:rFonts w:cs="David" w:hint="cs"/>
          <w:sz w:val="18"/>
          <w:szCs w:val="26"/>
          <w:rtl/>
        </w:rPr>
        <w:t>י</w:t>
      </w:r>
      <w:r w:rsidRPr="001C64C8">
        <w:rPr>
          <w:rFonts w:cs="David"/>
          <w:sz w:val="18"/>
          <w:szCs w:val="26"/>
          <w:rtl/>
        </w:rPr>
        <w:t>ים</w:t>
      </w:r>
      <w:r w:rsidRPr="001C64C8">
        <w:rPr>
          <w:rFonts w:cs="David" w:hint="cs"/>
          <w:sz w:val="18"/>
          <w:szCs w:val="26"/>
          <w:rtl/>
        </w:rPr>
        <w:t xml:space="preserve"> (לרבות פירוט יתרת פתיחה)</w:t>
      </w:r>
      <w:r w:rsidRPr="001C64C8">
        <w:rPr>
          <w:rFonts w:cs="David"/>
          <w:sz w:val="18"/>
          <w:szCs w:val="26"/>
          <w:rtl/>
        </w:rPr>
        <w:t xml:space="preserve"> של הון החברה וחברות קשורות. </w:t>
      </w:r>
      <w:r>
        <w:rPr>
          <w:rFonts w:cs="David" w:hint="cs"/>
          <w:sz w:val="18"/>
          <w:szCs w:val="26"/>
          <w:rtl/>
        </w:rPr>
        <w:t xml:space="preserve"> </w:t>
      </w:r>
      <w:r w:rsidRPr="001C64C8">
        <w:rPr>
          <w:rFonts w:cs="David"/>
          <w:sz w:val="18"/>
          <w:szCs w:val="26"/>
          <w:rtl/>
        </w:rPr>
        <w:t xml:space="preserve">  </w:t>
      </w:r>
    </w:p>
    <w:p w14:paraId="5303C23B" w14:textId="411ED4F2" w:rsidR="008B5F3E" w:rsidRDefault="008B5F3E" w:rsidP="008B5F3E">
      <w:pPr>
        <w:jc w:val="both"/>
        <w:rPr>
          <w:rFonts w:cs="David"/>
          <w:sz w:val="26"/>
          <w:szCs w:val="26"/>
          <w:rtl/>
        </w:rPr>
      </w:pPr>
      <w:r w:rsidRPr="001C64C8">
        <w:rPr>
          <w:rFonts w:cs="David" w:hint="cs"/>
          <w:sz w:val="26"/>
          <w:szCs w:val="26"/>
          <w:rtl/>
        </w:rPr>
        <w:t>י</w:t>
      </w:r>
      <w:r>
        <w:rPr>
          <w:rFonts w:cs="David" w:hint="cs"/>
          <w:sz w:val="26"/>
          <w:szCs w:val="26"/>
          <w:rtl/>
        </w:rPr>
        <w:t>ג</w:t>
      </w:r>
      <w:r w:rsidRPr="001C64C8"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>מכתב עו</w:t>
      </w:r>
      <w:r w:rsidR="00F37B93">
        <w:rPr>
          <w:rFonts w:cs="David" w:hint="cs"/>
          <w:sz w:val="26"/>
          <w:szCs w:val="26"/>
          <w:rtl/>
        </w:rPr>
        <w:t xml:space="preserve">רך </w:t>
      </w:r>
      <w:r>
        <w:rPr>
          <w:rFonts w:cs="David" w:hint="cs"/>
          <w:sz w:val="26"/>
          <w:szCs w:val="26"/>
          <w:rtl/>
        </w:rPr>
        <w:t>ד</w:t>
      </w:r>
      <w:r w:rsidR="00F37B93">
        <w:rPr>
          <w:rFonts w:cs="David" w:hint="cs"/>
          <w:sz w:val="26"/>
          <w:szCs w:val="26"/>
          <w:rtl/>
        </w:rPr>
        <w:t>ין</w:t>
      </w:r>
      <w:r>
        <w:rPr>
          <w:rFonts w:cs="David" w:hint="cs"/>
          <w:sz w:val="26"/>
          <w:szCs w:val="26"/>
          <w:rtl/>
        </w:rPr>
        <w:t xml:space="preserve"> לעניין</w:t>
      </w:r>
      <w:r w:rsidRPr="001C64C8">
        <w:rPr>
          <w:rFonts w:cs="David" w:hint="cs"/>
          <w:sz w:val="26"/>
          <w:szCs w:val="26"/>
          <w:rtl/>
        </w:rPr>
        <w:t xml:space="preserve"> תביעות משפטיות</w:t>
      </w:r>
      <w:r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 xml:space="preserve"> ובמידה ויש</w:t>
      </w:r>
      <w:r>
        <w:rPr>
          <w:rFonts w:cs="David" w:hint="cs"/>
          <w:sz w:val="26"/>
          <w:szCs w:val="26"/>
          <w:rtl/>
        </w:rPr>
        <w:t>נן תביעות</w:t>
      </w:r>
      <w:r w:rsidRPr="001C64C8">
        <w:rPr>
          <w:rFonts w:cs="David" w:hint="cs"/>
          <w:sz w:val="26"/>
          <w:szCs w:val="26"/>
          <w:rtl/>
        </w:rPr>
        <w:t>, נא לפרט.</w:t>
      </w:r>
    </w:p>
    <w:p w14:paraId="523F4439" w14:textId="582CC215" w:rsidR="008B5F3E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יד.</w:t>
      </w:r>
      <w:r>
        <w:rPr>
          <w:rFonts w:cs="David" w:hint="cs"/>
          <w:sz w:val="26"/>
          <w:szCs w:val="26"/>
          <w:rtl/>
        </w:rPr>
        <w:tab/>
        <w:t>הסכמי השקעה ו</w:t>
      </w:r>
      <w:r w:rsidR="00F37B93">
        <w:rPr>
          <w:rFonts w:cs="David" w:hint="cs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>או אסמכתאות שונות לגבי השקעות צפויות בחברה בתקופת המו"פ.</w:t>
      </w:r>
    </w:p>
    <w:p w14:paraId="60292309" w14:textId="77777777" w:rsidR="008B5F3E" w:rsidRDefault="008B5F3E" w:rsidP="008B5F3E">
      <w:pPr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טו.</w:t>
      </w:r>
      <w:r>
        <w:rPr>
          <w:rFonts w:cs="David" w:hint="cs"/>
          <w:sz w:val="26"/>
          <w:szCs w:val="26"/>
          <w:rtl/>
        </w:rPr>
        <w:tab/>
        <w:t>התחייבות בעלי מניות זרים לשמירה על חוק המו"פ.</w:t>
      </w:r>
    </w:p>
    <w:p w14:paraId="2531F26D" w14:textId="77777777" w:rsidR="008B5F3E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טז.</w:t>
      </w:r>
      <w:r>
        <w:rPr>
          <w:rFonts w:cs="David" w:hint="cs"/>
          <w:sz w:val="26"/>
          <w:szCs w:val="26"/>
          <w:rtl/>
        </w:rPr>
        <w:tab/>
        <w:t xml:space="preserve">פרטים על תמיכה קודמת שהתקבלה מרשות החדשנות </w:t>
      </w:r>
    </w:p>
    <w:p w14:paraId="082E177E" w14:textId="77777777" w:rsidR="008B5F3E" w:rsidRPr="001C64C8" w:rsidRDefault="008B5F3E" w:rsidP="008B5F3E">
      <w:pPr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יז.</w:t>
      </w:r>
      <w:r>
        <w:rPr>
          <w:rFonts w:cs="David" w:hint="cs"/>
          <w:sz w:val="26"/>
          <w:szCs w:val="26"/>
          <w:rtl/>
        </w:rPr>
        <w:tab/>
        <w:t>אישור עורך דין בדבר זכויות חתימה בחברה.</w:t>
      </w:r>
    </w:p>
    <w:p w14:paraId="6B47F2B8" w14:textId="77777777" w:rsidR="008B5F3E" w:rsidRPr="00313729" w:rsidRDefault="008B5F3E" w:rsidP="008B5F3E">
      <w:pPr>
        <w:jc w:val="both"/>
        <w:rPr>
          <w:rFonts w:cs="David"/>
          <w:sz w:val="18"/>
          <w:szCs w:val="26"/>
          <w:rtl/>
        </w:rPr>
      </w:pPr>
      <w:r w:rsidRPr="000E1D9D">
        <w:rPr>
          <w:rFonts w:cs="David" w:hint="cs"/>
          <w:sz w:val="18"/>
          <w:szCs w:val="26"/>
          <w:highlight w:val="yellow"/>
          <w:rtl/>
        </w:rPr>
        <w:t>במידה והפעילות תבוצע באמצעות חברות קשורות יש להתייחס לנ"ל לגבי החברה הקשורה עצמה.</w:t>
      </w:r>
    </w:p>
    <w:p w14:paraId="423774A7" w14:textId="77777777" w:rsidR="008B5F3E" w:rsidRPr="00FF7B96" w:rsidRDefault="008B5F3E" w:rsidP="008B5F3E">
      <w:pPr>
        <w:spacing w:line="360" w:lineRule="auto"/>
        <w:ind w:left="4828" w:firstLine="284"/>
        <w:jc w:val="center"/>
        <w:rPr>
          <w:rFonts w:cs="David"/>
          <w:b/>
          <w:bCs/>
          <w:sz w:val="24"/>
          <w:szCs w:val="24"/>
          <w:rtl/>
        </w:rPr>
      </w:pPr>
      <w:r w:rsidRPr="00FF7B96">
        <w:rPr>
          <w:rFonts w:cs="David"/>
          <w:sz w:val="24"/>
          <w:szCs w:val="24"/>
          <w:rtl/>
        </w:rPr>
        <w:t xml:space="preserve">               </w:t>
      </w:r>
      <w:r w:rsidRPr="00FF7B96">
        <w:rPr>
          <w:rFonts w:cs="David" w:hint="cs"/>
          <w:sz w:val="24"/>
          <w:szCs w:val="24"/>
          <w:rtl/>
        </w:rPr>
        <w:t>בכבוד</w:t>
      </w:r>
      <w:r w:rsidRPr="00FF7B96">
        <w:rPr>
          <w:rFonts w:cs="David"/>
          <w:sz w:val="24"/>
          <w:szCs w:val="24"/>
          <w:rtl/>
        </w:rPr>
        <w:t xml:space="preserve">  </w:t>
      </w:r>
      <w:r w:rsidRPr="00FF7B96">
        <w:rPr>
          <w:rFonts w:cs="David" w:hint="cs"/>
          <w:sz w:val="24"/>
          <w:szCs w:val="24"/>
          <w:rtl/>
        </w:rPr>
        <w:t xml:space="preserve"> רב,</w:t>
      </w:r>
      <w:r>
        <w:rPr>
          <w:rFonts w:cs="David"/>
          <w:sz w:val="24"/>
          <w:szCs w:val="24"/>
        </w:rPr>
        <w:t xml:space="preserve"> </w:t>
      </w:r>
      <w:r w:rsidRPr="00FF7B96">
        <w:rPr>
          <w:rFonts w:cs="David" w:hint="cs"/>
          <w:b/>
          <w:bCs/>
          <w:sz w:val="24"/>
          <w:szCs w:val="24"/>
          <w:rtl/>
        </w:rPr>
        <w:t>ליאון</w:t>
      </w:r>
      <w:r w:rsidRPr="00FF7B96">
        <w:rPr>
          <w:rFonts w:cs="David"/>
          <w:b/>
          <w:bCs/>
          <w:sz w:val="24"/>
          <w:szCs w:val="24"/>
          <w:rtl/>
        </w:rPr>
        <w:t>,</w:t>
      </w:r>
      <w:r w:rsidRPr="00FF7B96">
        <w:rPr>
          <w:rFonts w:cs="David" w:hint="cs"/>
          <w:b/>
          <w:bCs/>
          <w:sz w:val="24"/>
          <w:szCs w:val="24"/>
          <w:rtl/>
        </w:rPr>
        <w:t xml:space="preserve"> אורליצקי ושות'</w:t>
      </w:r>
    </w:p>
    <w:p w14:paraId="64831597" w14:textId="77777777" w:rsidR="008B5F3E" w:rsidRPr="00E52825" w:rsidRDefault="008B5F3E" w:rsidP="008B5F3E">
      <w:pPr>
        <w:spacing w:line="360" w:lineRule="auto"/>
        <w:ind w:left="5964" w:hanging="83"/>
        <w:jc w:val="center"/>
        <w:rPr>
          <w:rFonts w:cs="David"/>
          <w:b/>
          <w:bCs/>
          <w:sz w:val="28"/>
          <w:szCs w:val="26"/>
          <w:rtl/>
        </w:rPr>
      </w:pPr>
      <w:r w:rsidRPr="00FF7B96">
        <w:rPr>
          <w:rFonts w:cs="David"/>
          <w:sz w:val="24"/>
          <w:szCs w:val="24"/>
          <w:rtl/>
        </w:rPr>
        <w:t xml:space="preserve">  </w:t>
      </w:r>
      <w:r w:rsidRPr="00E52825">
        <w:rPr>
          <w:rFonts w:cs="David" w:hint="cs"/>
          <w:b/>
          <w:bCs/>
          <w:sz w:val="24"/>
          <w:szCs w:val="24"/>
          <w:rtl/>
        </w:rPr>
        <w:t>רואי חשבון</w:t>
      </w:r>
    </w:p>
    <w:bookmarkEnd w:id="0"/>
    <w:p w14:paraId="13E0236A" w14:textId="77777777" w:rsidR="008B5F3E" w:rsidRDefault="008B5F3E" w:rsidP="008B5F3E">
      <w:pPr>
        <w:spacing w:line="360" w:lineRule="auto"/>
        <w:jc w:val="both"/>
        <w:rPr>
          <w:rFonts w:cs="Narkisim"/>
          <w:sz w:val="26"/>
          <w:szCs w:val="26"/>
          <w:rtl/>
        </w:rPr>
      </w:pPr>
      <w:r w:rsidRPr="008B5F3E">
        <w:rPr>
          <w:rFonts w:cs="Narkisim"/>
          <w:noProof/>
          <w:sz w:val="26"/>
          <w:szCs w:val="26"/>
          <w:rtl/>
        </w:rPr>
        <w:drawing>
          <wp:anchor distT="0" distB="0" distL="114300" distR="114300" simplePos="0" relativeHeight="251663360" behindDoc="0" locked="0" layoutInCell="1" allowOverlap="1" wp14:anchorId="74DA87ED" wp14:editId="7E9D8FE5">
            <wp:simplePos x="0" y="0"/>
            <wp:positionH relativeFrom="column">
              <wp:posOffset>-481330</wp:posOffset>
            </wp:positionH>
            <wp:positionV relativeFrom="paragraph">
              <wp:posOffset>-102870</wp:posOffset>
            </wp:positionV>
            <wp:extent cx="2286000" cy="504825"/>
            <wp:effectExtent l="0" t="0" r="0" b="9525"/>
            <wp:wrapNone/>
            <wp:docPr id="3" name="תמונה 2" descr="lion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on_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5F3E">
        <w:rPr>
          <w:rFonts w:cs="Narkisim"/>
          <w:noProof/>
          <w:sz w:val="26"/>
          <w:szCs w:val="26"/>
          <w:rtl/>
        </w:rPr>
        <w:drawing>
          <wp:anchor distT="0" distB="0" distL="114300" distR="114300" simplePos="0" relativeHeight="251664384" behindDoc="0" locked="0" layoutInCell="1" allowOverlap="1" wp14:anchorId="7DA64DAE" wp14:editId="6FFF1866">
            <wp:simplePos x="0" y="0"/>
            <wp:positionH relativeFrom="column">
              <wp:posOffset>4309745</wp:posOffset>
            </wp:positionH>
            <wp:positionV relativeFrom="paragraph">
              <wp:posOffset>-198120</wp:posOffset>
            </wp:positionV>
            <wp:extent cx="1914525" cy="600075"/>
            <wp:effectExtent l="0" t="0" r="9525" b="9525"/>
            <wp:wrapNone/>
            <wp:docPr id="4" name="תמונה 3" descr="C:\Documents and Settings\julia\Local Settings\Temp\SolidDocuments\SolidCapture\capturecli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julia\Local Settings\Temp\SolidDocuments\SolidCapture\captureclip2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0007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8BB6005" w14:textId="77777777" w:rsidR="00FD2991" w:rsidRPr="00F37B93" w:rsidRDefault="00FD2991" w:rsidP="00F37B93">
      <w:pPr>
        <w:pStyle w:val="Heading1"/>
      </w:pPr>
      <w:r w:rsidRPr="00F37B93">
        <w:lastRenderedPageBreak/>
        <w:t>Re: DOCUMENT REQUEST</w:t>
      </w:r>
    </w:p>
    <w:p w14:paraId="675F505E" w14:textId="77777777" w:rsidR="00FD2991" w:rsidRPr="00024B44" w:rsidRDefault="00FD2991" w:rsidP="00295622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B1AF6" w14:textId="77777777" w:rsidR="00FD2991" w:rsidRPr="00024B44" w:rsidRDefault="00FD2991" w:rsidP="008B5F3E">
      <w:pPr>
        <w:bidi w:val="0"/>
        <w:rPr>
          <w:rFonts w:ascii="Times New Roman" w:hAnsi="Times New Roman" w:cs="Times New Roman"/>
          <w:sz w:val="24"/>
          <w:szCs w:val="24"/>
        </w:rPr>
      </w:pPr>
      <w:r w:rsidRPr="00024B44">
        <w:rPr>
          <w:rFonts w:ascii="Times New Roman" w:hAnsi="Times New Roman" w:cs="Times New Roman"/>
          <w:sz w:val="24"/>
          <w:szCs w:val="24"/>
        </w:rPr>
        <w:t xml:space="preserve">Dear </w:t>
      </w:r>
      <w:r w:rsidR="008B5F3E">
        <w:rPr>
          <w:rFonts w:ascii="Times New Roman" w:hAnsi="Times New Roman" w:cs="Times New Roman"/>
          <w:sz w:val="24"/>
          <w:szCs w:val="24"/>
        </w:rPr>
        <w:t xml:space="preserve">Colleague, </w:t>
      </w:r>
    </w:p>
    <w:p w14:paraId="2F663007" w14:textId="77777777" w:rsidR="00FD2991" w:rsidRPr="00024B44" w:rsidRDefault="00FD2991" w:rsidP="008B5F3E">
      <w:pPr>
        <w:bidi w:val="0"/>
        <w:rPr>
          <w:rFonts w:ascii="Times New Roman" w:hAnsi="Times New Roman" w:cs="Times New Roman"/>
          <w:sz w:val="24"/>
          <w:szCs w:val="24"/>
        </w:rPr>
      </w:pPr>
      <w:r w:rsidRPr="00024B44">
        <w:rPr>
          <w:rFonts w:ascii="Times New Roman" w:hAnsi="Times New Roman" w:cs="Times New Roman"/>
          <w:sz w:val="24"/>
          <w:szCs w:val="24"/>
        </w:rPr>
        <w:t xml:space="preserve">We have been requested by the </w:t>
      </w:r>
      <w:r w:rsidR="002D6F5C" w:rsidRPr="002D6F5C">
        <w:rPr>
          <w:rFonts w:ascii="Times New Roman" w:hAnsi="Times New Roman" w:cs="Times New Roman"/>
          <w:sz w:val="24"/>
          <w:szCs w:val="24"/>
        </w:rPr>
        <w:t xml:space="preserve">Israel Innovation Authority </w:t>
      </w:r>
      <w:r w:rsidR="002D6F5C">
        <w:rPr>
          <w:rFonts w:ascii="Times New Roman" w:hAnsi="Times New Roman" w:cs="Times New Roman"/>
          <w:sz w:val="24"/>
          <w:szCs w:val="24"/>
        </w:rPr>
        <w:t xml:space="preserve">(formerly, </w:t>
      </w:r>
      <w:r w:rsidR="002D6F5C" w:rsidRPr="002D6F5C">
        <w:rPr>
          <w:rFonts w:ascii="Times New Roman" w:hAnsi="Times New Roman" w:cs="Times New Roman"/>
          <w:sz w:val="24"/>
          <w:szCs w:val="24"/>
        </w:rPr>
        <w:t xml:space="preserve">The Office of the Chief Scientist [OCS] in the Ministry of Economy) </w:t>
      </w:r>
      <w:r w:rsidRPr="00024B44">
        <w:rPr>
          <w:rFonts w:ascii="Times New Roman" w:hAnsi="Times New Roman" w:cs="Times New Roman"/>
          <w:sz w:val="24"/>
          <w:szCs w:val="24"/>
        </w:rPr>
        <w:t xml:space="preserve">to perform financial-economic checks of </w:t>
      </w:r>
      <w:r w:rsidR="008B5F3E">
        <w:rPr>
          <w:rFonts w:ascii="Times New Roman" w:hAnsi="Times New Roman" w:cs="Times New Roman"/>
          <w:sz w:val="24"/>
          <w:szCs w:val="24"/>
        </w:rPr>
        <w:t>your company</w:t>
      </w:r>
      <w:r w:rsidRPr="00024B44">
        <w:rPr>
          <w:rFonts w:ascii="Times New Roman" w:hAnsi="Times New Roman" w:cs="Times New Roman"/>
          <w:sz w:val="24"/>
          <w:szCs w:val="24"/>
        </w:rPr>
        <w:t xml:space="preserve">.  Please </w:t>
      </w:r>
      <w:r w:rsidR="00C619F2" w:rsidRPr="00024B44">
        <w:rPr>
          <w:rFonts w:ascii="Times New Roman" w:hAnsi="Times New Roman" w:cs="Times New Roman"/>
          <w:sz w:val="24"/>
          <w:szCs w:val="24"/>
        </w:rPr>
        <w:t>provide the</w:t>
      </w:r>
      <w:r w:rsidRPr="00024B44">
        <w:rPr>
          <w:rFonts w:ascii="Times New Roman" w:hAnsi="Times New Roman" w:cs="Times New Roman"/>
          <w:sz w:val="24"/>
          <w:szCs w:val="24"/>
        </w:rPr>
        <w:t xml:space="preserve"> following documents we need for this purpose: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8126"/>
      </w:tblGrid>
      <w:tr w:rsidR="00513796" w:rsidRPr="00024B44" w14:paraId="322CF417" w14:textId="77777777">
        <w:tc>
          <w:tcPr>
            <w:tcW w:w="396" w:type="dxa"/>
          </w:tcPr>
          <w:p w14:paraId="7E4D3C27" w14:textId="77777777" w:rsidR="00513796" w:rsidRPr="00024B44" w:rsidRDefault="00513796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a.</w:t>
            </w:r>
          </w:p>
        </w:tc>
        <w:tc>
          <w:tcPr>
            <w:tcW w:w="8126" w:type="dxa"/>
          </w:tcPr>
          <w:p w14:paraId="7409AC89" w14:textId="77777777" w:rsidR="00513796" w:rsidRPr="00024B44" w:rsidRDefault="00513796" w:rsidP="00373819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 xml:space="preserve">Audited financial statements for </w:t>
            </w:r>
            <w:r w:rsidR="00373819">
              <w:rPr>
                <w:bCs/>
                <w:szCs w:val="24"/>
                <w:lang w:val="en-US"/>
              </w:rPr>
              <w:t xml:space="preserve">the two years prior the application to CIP </w:t>
            </w:r>
            <w:r w:rsidR="00487709">
              <w:rPr>
                <w:bCs/>
                <w:szCs w:val="24"/>
                <w:lang w:val="en-US"/>
              </w:rPr>
              <w:t>initiative;</w:t>
            </w:r>
            <w:r w:rsidRPr="00024B44">
              <w:rPr>
                <w:bCs/>
                <w:szCs w:val="24"/>
                <w:lang w:val="en-US"/>
              </w:rPr>
              <w:t xml:space="preserve"> if the </w:t>
            </w:r>
            <w:r w:rsidR="00373819">
              <w:rPr>
                <w:bCs/>
                <w:szCs w:val="24"/>
                <w:lang w:val="en-US"/>
              </w:rPr>
              <w:t xml:space="preserve">previous year </w:t>
            </w:r>
            <w:r w:rsidRPr="00024B44">
              <w:rPr>
                <w:bCs/>
                <w:szCs w:val="24"/>
                <w:lang w:val="en-US"/>
              </w:rPr>
              <w:t xml:space="preserve">audited financial statements have not yet been prepared, please send the up-to-date trial balance for </w:t>
            </w:r>
            <w:r w:rsidR="00373819">
              <w:rPr>
                <w:bCs/>
                <w:szCs w:val="24"/>
                <w:lang w:val="en-US"/>
              </w:rPr>
              <w:t>previous year</w:t>
            </w:r>
            <w:r w:rsidRPr="00024B44">
              <w:rPr>
                <w:bCs/>
                <w:szCs w:val="24"/>
                <w:lang w:val="en-US"/>
              </w:rPr>
              <w:t>.</w:t>
            </w:r>
          </w:p>
        </w:tc>
      </w:tr>
      <w:tr w:rsidR="00513796" w:rsidRPr="00024B44" w14:paraId="2177D65F" w14:textId="77777777">
        <w:tc>
          <w:tcPr>
            <w:tcW w:w="396" w:type="dxa"/>
          </w:tcPr>
          <w:p w14:paraId="019CD4A0" w14:textId="77777777" w:rsidR="00513796" w:rsidRPr="00024B44" w:rsidRDefault="00513796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b.</w:t>
            </w:r>
          </w:p>
        </w:tc>
        <w:tc>
          <w:tcPr>
            <w:tcW w:w="8126" w:type="dxa"/>
          </w:tcPr>
          <w:p w14:paraId="7895AF6D" w14:textId="77777777" w:rsidR="00513796" w:rsidRPr="00024B44" w:rsidRDefault="00487709" w:rsidP="004C5569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Current year</w:t>
            </w:r>
            <w:r w:rsidR="004C5569" w:rsidRPr="00024B44">
              <w:rPr>
                <w:bCs/>
                <w:szCs w:val="24"/>
                <w:lang w:val="en-US"/>
              </w:rPr>
              <w:t xml:space="preserve"> trial balance and details of bank balances as of today.</w:t>
            </w:r>
          </w:p>
        </w:tc>
      </w:tr>
      <w:tr w:rsidR="00513796" w:rsidRPr="00024B44" w14:paraId="41A8FAC7" w14:textId="77777777">
        <w:tc>
          <w:tcPr>
            <w:tcW w:w="396" w:type="dxa"/>
          </w:tcPr>
          <w:p w14:paraId="0D67BD93" w14:textId="77777777" w:rsidR="00513796" w:rsidRPr="00024B44" w:rsidRDefault="004C5569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c.</w:t>
            </w:r>
          </w:p>
        </w:tc>
        <w:tc>
          <w:tcPr>
            <w:tcW w:w="8126" w:type="dxa"/>
          </w:tcPr>
          <w:p w14:paraId="5FE079AE" w14:textId="77777777" w:rsidR="00513796" w:rsidRPr="00024B44" w:rsidRDefault="004C5569" w:rsidP="00F82A24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Details of share capital, by class (authorized, issued and paid-in)</w:t>
            </w:r>
            <w:r w:rsidR="00A75385">
              <w:rPr>
                <w:bCs/>
                <w:szCs w:val="24"/>
                <w:lang w:val="en-US"/>
              </w:rPr>
              <w:t>,</w:t>
            </w:r>
            <w:r w:rsidRPr="00024B44">
              <w:rPr>
                <w:bCs/>
                <w:szCs w:val="24"/>
                <w:lang w:val="en-US"/>
              </w:rPr>
              <w:t xml:space="preserve"> and of shareholders (name, class, percentage of holding). </w:t>
            </w:r>
          </w:p>
        </w:tc>
      </w:tr>
      <w:tr w:rsidR="00513796" w:rsidRPr="00024B44" w14:paraId="3C2A30C4" w14:textId="77777777">
        <w:tc>
          <w:tcPr>
            <w:tcW w:w="396" w:type="dxa"/>
          </w:tcPr>
          <w:p w14:paraId="0AA973B8" w14:textId="77777777" w:rsidR="00513796" w:rsidRPr="00024B44" w:rsidRDefault="004C5569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d.</w:t>
            </w:r>
          </w:p>
        </w:tc>
        <w:tc>
          <w:tcPr>
            <w:tcW w:w="8126" w:type="dxa"/>
          </w:tcPr>
          <w:p w14:paraId="21C92200" w14:textId="77777777" w:rsidR="00513796" w:rsidRPr="00024B44" w:rsidRDefault="004C5569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An up-to-date statement from The Registrar of Companies.</w:t>
            </w:r>
          </w:p>
        </w:tc>
      </w:tr>
      <w:tr w:rsidR="00513796" w:rsidRPr="00024B44" w14:paraId="427C5E7C" w14:textId="77777777">
        <w:tc>
          <w:tcPr>
            <w:tcW w:w="396" w:type="dxa"/>
          </w:tcPr>
          <w:p w14:paraId="399DB615" w14:textId="77777777" w:rsidR="00513796" w:rsidRPr="00024B44" w:rsidRDefault="004C5569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e.</w:t>
            </w:r>
          </w:p>
        </w:tc>
        <w:tc>
          <w:tcPr>
            <w:tcW w:w="8126" w:type="dxa"/>
          </w:tcPr>
          <w:p w14:paraId="725F062A" w14:textId="77777777" w:rsidR="00513796" w:rsidRPr="00024B44" w:rsidRDefault="004C5569" w:rsidP="004C5569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A listing of key personnel, including education, background and proven business capability.</w:t>
            </w:r>
          </w:p>
        </w:tc>
      </w:tr>
      <w:tr w:rsidR="00513796" w:rsidRPr="00024B44" w14:paraId="50B76BCD" w14:textId="77777777">
        <w:tc>
          <w:tcPr>
            <w:tcW w:w="396" w:type="dxa"/>
          </w:tcPr>
          <w:p w14:paraId="3841A42C" w14:textId="77777777" w:rsidR="00513796" w:rsidRPr="00024B44" w:rsidRDefault="00722CC0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f.</w:t>
            </w:r>
          </w:p>
        </w:tc>
        <w:tc>
          <w:tcPr>
            <w:tcW w:w="8126" w:type="dxa"/>
          </w:tcPr>
          <w:p w14:paraId="4943FFC1" w14:textId="77777777" w:rsidR="00513796" w:rsidRPr="00024B44" w:rsidRDefault="00722CC0" w:rsidP="00722CC0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Details of related companies (</w:t>
            </w:r>
            <w:r w:rsidR="00F60B37" w:rsidRPr="00024B44">
              <w:rPr>
                <w:bCs/>
                <w:szCs w:val="24"/>
                <w:lang w:val="en-US"/>
              </w:rPr>
              <w:t>subsidiaries, sister</w:t>
            </w:r>
            <w:r w:rsidRPr="00024B44">
              <w:rPr>
                <w:bCs/>
                <w:szCs w:val="24"/>
                <w:lang w:val="en-US"/>
              </w:rPr>
              <w:t xml:space="preserve"> companies, the parent company.</w:t>
            </w:r>
          </w:p>
        </w:tc>
      </w:tr>
      <w:tr w:rsidR="00513796" w:rsidRPr="00024B44" w14:paraId="2230D013" w14:textId="77777777">
        <w:tc>
          <w:tcPr>
            <w:tcW w:w="396" w:type="dxa"/>
          </w:tcPr>
          <w:p w14:paraId="27AF6566" w14:textId="77777777" w:rsidR="00513796" w:rsidRPr="00024B44" w:rsidRDefault="00722CC0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g.</w:t>
            </w:r>
          </w:p>
        </w:tc>
        <w:tc>
          <w:tcPr>
            <w:tcW w:w="8126" w:type="dxa"/>
          </w:tcPr>
          <w:p w14:paraId="0ED1D04D" w14:textId="77777777" w:rsidR="00513796" w:rsidRPr="00024B44" w:rsidRDefault="00722CC0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Details of the company's business, including the field of activities and the services and/or goods it is expected to supply.</w:t>
            </w:r>
          </w:p>
        </w:tc>
      </w:tr>
      <w:tr w:rsidR="00513796" w:rsidRPr="00024B44" w14:paraId="4EDB0DF1" w14:textId="77777777">
        <w:tc>
          <w:tcPr>
            <w:tcW w:w="396" w:type="dxa"/>
          </w:tcPr>
          <w:p w14:paraId="45AB21EC" w14:textId="77777777" w:rsidR="00513796" w:rsidRPr="00024B44" w:rsidRDefault="00722CC0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h.</w:t>
            </w:r>
          </w:p>
        </w:tc>
        <w:tc>
          <w:tcPr>
            <w:tcW w:w="8126" w:type="dxa"/>
          </w:tcPr>
          <w:p w14:paraId="51413D57" w14:textId="77777777" w:rsidR="00513796" w:rsidRPr="00024B44" w:rsidRDefault="00722CC0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Details of potential customers on the Chinese market and of demand for the company's products on that market.</w:t>
            </w:r>
          </w:p>
        </w:tc>
      </w:tr>
      <w:tr w:rsidR="00513796" w:rsidRPr="00024B44" w14:paraId="5E19CDE1" w14:textId="77777777">
        <w:tc>
          <w:tcPr>
            <w:tcW w:w="396" w:type="dxa"/>
          </w:tcPr>
          <w:p w14:paraId="44B2C080" w14:textId="77777777" w:rsidR="00513796" w:rsidRPr="00024B44" w:rsidRDefault="00722CC0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i.</w:t>
            </w:r>
          </w:p>
        </w:tc>
        <w:tc>
          <w:tcPr>
            <w:tcW w:w="8126" w:type="dxa"/>
          </w:tcPr>
          <w:p w14:paraId="188FC233" w14:textId="77777777" w:rsidR="00513796" w:rsidRPr="00024B44" w:rsidRDefault="00096CD2" w:rsidP="00096CD2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 xml:space="preserve">Details of volume of investment and raising of capital so far, in Israel and elsewhere. </w:t>
            </w:r>
          </w:p>
        </w:tc>
      </w:tr>
      <w:tr w:rsidR="00513796" w:rsidRPr="00024B44" w14:paraId="462CE278" w14:textId="77777777">
        <w:tc>
          <w:tcPr>
            <w:tcW w:w="396" w:type="dxa"/>
          </w:tcPr>
          <w:p w14:paraId="1EFC2926" w14:textId="77777777" w:rsidR="00513796" w:rsidRPr="00024B44" w:rsidRDefault="00096CD2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j.</w:t>
            </w:r>
          </w:p>
        </w:tc>
        <w:tc>
          <w:tcPr>
            <w:tcW w:w="8126" w:type="dxa"/>
          </w:tcPr>
          <w:p w14:paraId="4AC36CAC" w14:textId="77777777" w:rsidR="00513796" w:rsidRPr="00024B44" w:rsidRDefault="00096CD2" w:rsidP="00487709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 xml:space="preserve">Projected cash flows for </w:t>
            </w:r>
            <w:r w:rsidR="00487709">
              <w:rPr>
                <w:bCs/>
                <w:szCs w:val="24"/>
                <w:lang w:val="en-US"/>
              </w:rPr>
              <w:t>the current year and the one to follow</w:t>
            </w:r>
            <w:r w:rsidRPr="00024B44">
              <w:rPr>
                <w:bCs/>
                <w:szCs w:val="24"/>
                <w:lang w:val="en-US"/>
              </w:rPr>
              <w:t>, including the volume of investment and raising of capital.</w:t>
            </w:r>
          </w:p>
        </w:tc>
      </w:tr>
    </w:tbl>
    <w:p w14:paraId="42F8E338" w14:textId="77777777" w:rsidR="00295622" w:rsidRDefault="00295622" w:rsidP="004026AC">
      <w:pPr>
        <w:pStyle w:val="Footer"/>
        <w:tabs>
          <w:tab w:val="clear" w:pos="4153"/>
          <w:tab w:val="clear" w:pos="8306"/>
          <w:tab w:val="right" w:pos="8266"/>
        </w:tabs>
        <w:ind w:left="-2" w:right="7371"/>
        <w:jc w:val="right"/>
        <w:rPr>
          <w:i/>
          <w:iCs/>
          <w:sz w:val="12"/>
          <w:szCs w:val="12"/>
          <w:rtl/>
        </w:rPr>
      </w:pPr>
    </w:p>
    <w:p w14:paraId="6131BC13" w14:textId="77777777" w:rsidR="00295622" w:rsidRDefault="00295622" w:rsidP="004026AC">
      <w:pPr>
        <w:pStyle w:val="Footer"/>
        <w:tabs>
          <w:tab w:val="clear" w:pos="4153"/>
          <w:tab w:val="clear" w:pos="8306"/>
          <w:tab w:val="right" w:pos="8266"/>
        </w:tabs>
        <w:ind w:left="-2" w:right="7371"/>
        <w:jc w:val="right"/>
        <w:rPr>
          <w:i/>
          <w:iCs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"/>
        <w:gridCol w:w="8059"/>
      </w:tblGrid>
      <w:tr w:rsidR="00513796" w:rsidRPr="00024B44" w14:paraId="4ADC502C" w14:textId="77777777" w:rsidTr="00024B44">
        <w:tc>
          <w:tcPr>
            <w:tcW w:w="463" w:type="dxa"/>
          </w:tcPr>
          <w:p w14:paraId="4C0911D9" w14:textId="77777777" w:rsidR="00513796" w:rsidRPr="00024B44" w:rsidRDefault="00096CD2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k.</w:t>
            </w:r>
          </w:p>
        </w:tc>
        <w:tc>
          <w:tcPr>
            <w:tcW w:w="8059" w:type="dxa"/>
          </w:tcPr>
          <w:p w14:paraId="12FE8FB8" w14:textId="58D324BD" w:rsidR="00513796" w:rsidRPr="00024B44" w:rsidRDefault="00096CD2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Full details of the proposed project</w:t>
            </w:r>
            <w:r w:rsidR="00F37B93">
              <w:rPr>
                <w:bCs/>
                <w:szCs w:val="24"/>
                <w:lang w:val="en-US"/>
              </w:rPr>
              <w:t xml:space="preserve"> or </w:t>
            </w:r>
            <w:r w:rsidRPr="00024B44">
              <w:rPr>
                <w:bCs/>
                <w:szCs w:val="24"/>
                <w:lang w:val="en-US"/>
              </w:rPr>
              <w:t>activity and the volume of resources to be allotted to the project, including the separation of the project from the other activities of the company.</w:t>
            </w:r>
          </w:p>
        </w:tc>
      </w:tr>
      <w:tr w:rsidR="00513796" w:rsidRPr="00024B44" w14:paraId="5DC3F80C" w14:textId="77777777" w:rsidTr="00024B44">
        <w:tc>
          <w:tcPr>
            <w:tcW w:w="463" w:type="dxa"/>
          </w:tcPr>
          <w:p w14:paraId="00FC8905" w14:textId="77777777" w:rsidR="00513796" w:rsidRPr="00024B44" w:rsidRDefault="00096CD2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l.</w:t>
            </w:r>
          </w:p>
        </w:tc>
        <w:tc>
          <w:tcPr>
            <w:tcW w:w="8059" w:type="dxa"/>
          </w:tcPr>
          <w:p w14:paraId="732140E8" w14:textId="77777777" w:rsidR="00513796" w:rsidRPr="00024B44" w:rsidRDefault="00096CD2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 xml:space="preserve">Up-to-date cards of account (including opening balances) of the </w:t>
            </w:r>
            <w:r w:rsidR="00F60B37" w:rsidRPr="00024B44">
              <w:rPr>
                <w:bCs/>
                <w:szCs w:val="24"/>
                <w:lang w:val="en-US"/>
              </w:rPr>
              <w:t>shareholders</w:t>
            </w:r>
            <w:r w:rsidRPr="00024B44">
              <w:rPr>
                <w:bCs/>
                <w:szCs w:val="24"/>
                <w:lang w:val="en-US"/>
              </w:rPr>
              <w:t>' equity of the company and the related companies.</w:t>
            </w:r>
          </w:p>
        </w:tc>
      </w:tr>
      <w:tr w:rsidR="00513796" w:rsidRPr="00024B44" w14:paraId="71DC4D6A" w14:textId="77777777" w:rsidTr="00024B44">
        <w:tc>
          <w:tcPr>
            <w:tcW w:w="463" w:type="dxa"/>
          </w:tcPr>
          <w:p w14:paraId="420FBBCD" w14:textId="77777777" w:rsidR="00513796" w:rsidRPr="00024B44" w:rsidRDefault="00096CD2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m.</w:t>
            </w:r>
          </w:p>
        </w:tc>
        <w:tc>
          <w:tcPr>
            <w:tcW w:w="8059" w:type="dxa"/>
          </w:tcPr>
          <w:p w14:paraId="70A48056" w14:textId="77777777" w:rsidR="00513796" w:rsidRPr="00024B44" w:rsidRDefault="00DF79E3" w:rsidP="00DF79E3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DF79E3">
              <w:rPr>
                <w:bCs/>
                <w:szCs w:val="24"/>
                <w:lang w:val="en-US"/>
              </w:rPr>
              <w:t xml:space="preserve">Lawyers </w:t>
            </w:r>
            <w:r w:rsidR="00096CD2" w:rsidRPr="00024B44">
              <w:rPr>
                <w:bCs/>
                <w:szCs w:val="24"/>
                <w:lang w:val="en-US"/>
              </w:rPr>
              <w:t>letter regarding legal claims, including details thereof.</w:t>
            </w:r>
          </w:p>
        </w:tc>
      </w:tr>
      <w:tr w:rsidR="00513796" w:rsidRPr="00024B44" w14:paraId="30C76AFA" w14:textId="77777777" w:rsidTr="00024B44">
        <w:tc>
          <w:tcPr>
            <w:tcW w:w="463" w:type="dxa"/>
          </w:tcPr>
          <w:p w14:paraId="2B92C42F" w14:textId="77777777" w:rsidR="00513796" w:rsidRPr="00024B44" w:rsidRDefault="00096CD2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n.</w:t>
            </w:r>
          </w:p>
        </w:tc>
        <w:tc>
          <w:tcPr>
            <w:tcW w:w="8059" w:type="dxa"/>
          </w:tcPr>
          <w:p w14:paraId="387D0F79" w14:textId="77777777" w:rsidR="00513796" w:rsidRPr="00024B44" w:rsidRDefault="00096CD2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 xml:space="preserve">Investment agreements and/or documents </w:t>
            </w:r>
            <w:r w:rsidR="00170D94" w:rsidRPr="00024B44">
              <w:rPr>
                <w:bCs/>
                <w:szCs w:val="24"/>
                <w:lang w:val="en-US"/>
              </w:rPr>
              <w:t>pertaining to investments anticipated during the R&amp;D period.</w:t>
            </w:r>
          </w:p>
        </w:tc>
      </w:tr>
      <w:tr w:rsidR="00513796" w:rsidRPr="00024B44" w14:paraId="5291CB64" w14:textId="77777777" w:rsidTr="00024B44">
        <w:tc>
          <w:tcPr>
            <w:tcW w:w="463" w:type="dxa"/>
          </w:tcPr>
          <w:p w14:paraId="6D5FC060" w14:textId="77777777" w:rsidR="00513796" w:rsidRPr="00024B44" w:rsidRDefault="00170D94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o.</w:t>
            </w:r>
          </w:p>
        </w:tc>
        <w:tc>
          <w:tcPr>
            <w:tcW w:w="8059" w:type="dxa"/>
          </w:tcPr>
          <w:p w14:paraId="0D640EA0" w14:textId="77777777" w:rsidR="00513796" w:rsidRPr="00024B44" w:rsidRDefault="00F60B37" w:rsidP="00170D94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Undertaking</w:t>
            </w:r>
            <w:r w:rsidR="00170D94" w:rsidRPr="00024B44">
              <w:rPr>
                <w:bCs/>
                <w:szCs w:val="24"/>
                <w:lang w:val="en-US"/>
              </w:rPr>
              <w:t xml:space="preserve"> of foreign shareholders to conform to the provisions of the R&amp;D Law.</w:t>
            </w:r>
          </w:p>
        </w:tc>
      </w:tr>
      <w:tr w:rsidR="00513796" w:rsidRPr="00024B44" w14:paraId="1AC4F2B3" w14:textId="77777777" w:rsidTr="00024B44">
        <w:tc>
          <w:tcPr>
            <w:tcW w:w="463" w:type="dxa"/>
          </w:tcPr>
          <w:p w14:paraId="3E34AF2B" w14:textId="77777777" w:rsidR="00513796" w:rsidRPr="00024B44" w:rsidRDefault="00170D94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p.</w:t>
            </w:r>
          </w:p>
        </w:tc>
        <w:tc>
          <w:tcPr>
            <w:tcW w:w="8059" w:type="dxa"/>
          </w:tcPr>
          <w:p w14:paraId="0630D76C" w14:textId="77777777" w:rsidR="00513796" w:rsidRPr="00024B44" w:rsidRDefault="00170D94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 xml:space="preserve">Details of any prior assistance of the </w:t>
            </w:r>
            <w:r w:rsidR="00C619F2" w:rsidRPr="002D6F5C">
              <w:rPr>
                <w:szCs w:val="24"/>
              </w:rPr>
              <w:t>Israel Innovation Authority</w:t>
            </w:r>
            <w:r w:rsidRPr="00024B44">
              <w:rPr>
                <w:bCs/>
                <w:szCs w:val="24"/>
                <w:lang w:val="en-US"/>
              </w:rPr>
              <w:t>.</w:t>
            </w:r>
          </w:p>
        </w:tc>
      </w:tr>
      <w:tr w:rsidR="00513796" w:rsidRPr="00024B44" w14:paraId="026C525A" w14:textId="77777777" w:rsidTr="00024B44">
        <w:tc>
          <w:tcPr>
            <w:tcW w:w="463" w:type="dxa"/>
          </w:tcPr>
          <w:p w14:paraId="109F73CE" w14:textId="77777777" w:rsidR="00513796" w:rsidRPr="00024B44" w:rsidRDefault="00024B44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q.</w:t>
            </w:r>
          </w:p>
        </w:tc>
        <w:tc>
          <w:tcPr>
            <w:tcW w:w="8059" w:type="dxa"/>
          </w:tcPr>
          <w:p w14:paraId="502A50D8" w14:textId="77777777" w:rsidR="00513796" w:rsidRPr="00024B44" w:rsidRDefault="00024B44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 xml:space="preserve">A </w:t>
            </w:r>
            <w:r w:rsidR="00DF79E3" w:rsidRPr="00DF79E3">
              <w:rPr>
                <w:bCs/>
                <w:szCs w:val="24"/>
                <w:lang w:val="en-US"/>
              </w:rPr>
              <w:t xml:space="preserve">Lawyers </w:t>
            </w:r>
            <w:r w:rsidRPr="00024B44">
              <w:rPr>
                <w:bCs/>
                <w:szCs w:val="24"/>
                <w:lang w:val="en-US"/>
              </w:rPr>
              <w:t>confirmation of signatory rights in the company.</w:t>
            </w:r>
          </w:p>
        </w:tc>
      </w:tr>
    </w:tbl>
    <w:p w14:paraId="109FFF0B" w14:textId="684F2059" w:rsidR="00607426" w:rsidRDefault="007A5B86" w:rsidP="00607426">
      <w:pPr>
        <w:bidi w:val="0"/>
        <w:rPr>
          <w:rFonts w:ascii="Times New Roman" w:hAnsi="Times New Roman" w:cs="Times New Roman"/>
          <w:color w:val="FF0000"/>
          <w:sz w:val="24"/>
          <w:szCs w:val="24"/>
          <w:rtl/>
        </w:rPr>
      </w:pPr>
      <w:r w:rsidRPr="007A5B86">
        <w:rPr>
          <w:rFonts w:ascii="Times New Roman" w:hAnsi="Times New Roman" w:cs="Times New Roman"/>
          <w:color w:val="FF0000"/>
          <w:sz w:val="24"/>
          <w:szCs w:val="24"/>
        </w:rPr>
        <w:t xml:space="preserve">Scanned copies of those documents should be sent as a part of the application to CIP initiative to </w:t>
      </w:r>
      <w:r w:rsidR="00681F30">
        <w:rPr>
          <w:rFonts w:ascii="Times New Roman" w:hAnsi="Times New Roman" w:cs="Times New Roman"/>
          <w:color w:val="FF0000"/>
          <w:sz w:val="24"/>
          <w:szCs w:val="24"/>
        </w:rPr>
        <w:t>Israel Innovation Authority’s</w:t>
      </w:r>
      <w:r w:rsidRPr="007A5B86">
        <w:rPr>
          <w:rFonts w:ascii="Times New Roman" w:hAnsi="Times New Roman" w:cs="Times New Roman"/>
          <w:color w:val="FF0000"/>
          <w:sz w:val="24"/>
          <w:szCs w:val="24"/>
        </w:rPr>
        <w:t xml:space="preserve"> Program Manager</w:t>
      </w:r>
      <w:r w:rsidR="00681F30">
        <w:rPr>
          <w:rFonts w:ascii="Times New Roman" w:hAnsi="Times New Roman" w:cs="Times New Roman"/>
          <w:color w:val="FF0000"/>
          <w:sz w:val="24"/>
          <w:szCs w:val="24"/>
        </w:rPr>
        <w:t>s of the</w:t>
      </w:r>
      <w:r w:rsidRPr="007A5B86">
        <w:rPr>
          <w:rFonts w:ascii="Times New Roman" w:hAnsi="Times New Roman" w:cs="Times New Roman"/>
          <w:color w:val="FF0000"/>
          <w:sz w:val="24"/>
          <w:szCs w:val="24"/>
        </w:rPr>
        <w:t xml:space="preserve"> Israel-China Industrial R&amp;D Cooperation Framework</w:t>
      </w:r>
      <w:r>
        <w:rPr>
          <w:rFonts w:ascii="Times New Roman" w:hAnsi="Times New Roman" w:cs="Times New Roman"/>
          <w:color w:val="FF0000"/>
          <w:sz w:val="24"/>
          <w:szCs w:val="24"/>
        </w:rPr>
        <w:t>. Email :</w:t>
      </w:r>
      <w:r w:rsidR="00607426" w:rsidRPr="00607426">
        <w:t xml:space="preserve"> </w:t>
      </w:r>
      <w:hyperlink r:id="rId11" w:history="1">
        <w:r w:rsidR="00681F30" w:rsidRPr="002C5575">
          <w:rPr>
            <w:rStyle w:val="Hyperlink"/>
            <w:rFonts w:ascii="Times New Roman" w:hAnsi="Times New Roman" w:cs="Times New Roman" w:hint="cs"/>
            <w:sz w:val="24"/>
            <w:szCs w:val="24"/>
          </w:rPr>
          <w:t>APAC</w:t>
        </w:r>
        <w:r w:rsidR="00681F30" w:rsidRPr="002C5575">
          <w:rPr>
            <w:rStyle w:val="Hyperlink"/>
            <w:rFonts w:ascii="Times New Roman" w:hAnsi="Times New Roman" w:cs="Times New Roman"/>
            <w:sz w:val="24"/>
            <w:szCs w:val="24"/>
          </w:rPr>
          <w:t>@innovationisrael.org.il</w:t>
        </w:r>
      </w:hyperlink>
    </w:p>
    <w:p w14:paraId="65081340" w14:textId="77777777" w:rsidR="00024B44" w:rsidRPr="00024B44" w:rsidRDefault="00024B44" w:rsidP="00024B44">
      <w:pPr>
        <w:bidi w:val="0"/>
        <w:rPr>
          <w:rFonts w:ascii="Times New Roman" w:hAnsi="Times New Roman" w:cs="Times New Roman"/>
          <w:sz w:val="24"/>
          <w:szCs w:val="24"/>
        </w:rPr>
      </w:pPr>
      <w:r w:rsidRPr="00024B44">
        <w:rPr>
          <w:rFonts w:ascii="Times New Roman" w:hAnsi="Times New Roman" w:cs="Times New Roman"/>
          <w:sz w:val="24"/>
          <w:szCs w:val="24"/>
        </w:rPr>
        <w:t xml:space="preserve">In the event that the projected </w:t>
      </w:r>
      <w:r w:rsidR="00F60B37" w:rsidRPr="00024B44">
        <w:rPr>
          <w:rFonts w:ascii="Times New Roman" w:hAnsi="Times New Roman" w:cs="Times New Roman"/>
          <w:sz w:val="24"/>
          <w:szCs w:val="24"/>
        </w:rPr>
        <w:t>activity is</w:t>
      </w:r>
      <w:r w:rsidRPr="00024B44">
        <w:rPr>
          <w:rFonts w:ascii="Times New Roman" w:hAnsi="Times New Roman" w:cs="Times New Roman"/>
          <w:sz w:val="24"/>
          <w:szCs w:val="24"/>
        </w:rPr>
        <w:t xml:space="preserve"> to be carried out by related companies, details as above for those companies should be provided as well.</w:t>
      </w:r>
    </w:p>
    <w:p w14:paraId="01D76F52" w14:textId="77777777" w:rsidR="00024B44" w:rsidRDefault="00024B44" w:rsidP="00024B44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797"/>
        <w:gridCol w:w="3827"/>
      </w:tblGrid>
      <w:tr w:rsidR="00024B44" w:rsidRPr="00024B44" w14:paraId="062BBF3D" w14:textId="77777777" w:rsidTr="004026AC">
        <w:trPr>
          <w:trHeight w:val="397"/>
        </w:trPr>
        <w:tc>
          <w:tcPr>
            <w:tcW w:w="2840" w:type="dxa"/>
          </w:tcPr>
          <w:p w14:paraId="40D653F0" w14:textId="77777777" w:rsidR="00024B44" w:rsidRPr="00024B44" w:rsidRDefault="00024B44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14:paraId="795EEC0A" w14:textId="77777777" w:rsidR="00024B44" w:rsidRPr="00024B44" w:rsidRDefault="00024B44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99221E9" w14:textId="77777777" w:rsidR="00024B44" w:rsidRPr="00024B44" w:rsidRDefault="00024B44" w:rsidP="00024B44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024B44">
              <w:rPr>
                <w:rFonts w:ascii="Times New Roman" w:hAnsi="Times New Roman" w:cs="Times New Roman"/>
              </w:rPr>
              <w:t>Very truly yours,</w:t>
            </w:r>
          </w:p>
        </w:tc>
      </w:tr>
      <w:tr w:rsidR="00315CF1" w:rsidRPr="00024B44" w14:paraId="0B8CEBDE" w14:textId="77777777" w:rsidTr="004026AC">
        <w:trPr>
          <w:trHeight w:val="397"/>
        </w:trPr>
        <w:tc>
          <w:tcPr>
            <w:tcW w:w="2840" w:type="dxa"/>
          </w:tcPr>
          <w:p w14:paraId="57544799" w14:textId="77777777" w:rsidR="00315CF1" w:rsidRPr="00024B44" w:rsidRDefault="00315CF1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14:paraId="574B9A83" w14:textId="77777777" w:rsidR="00315CF1" w:rsidRPr="00024B44" w:rsidRDefault="00315CF1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A737CF1" w14:textId="77777777" w:rsidR="00315CF1" w:rsidRPr="00024B44" w:rsidRDefault="00315CF1" w:rsidP="00024B44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B44" w:rsidRPr="00024B44" w14:paraId="01EF77F7" w14:textId="77777777" w:rsidTr="004026AC">
        <w:tc>
          <w:tcPr>
            <w:tcW w:w="2840" w:type="dxa"/>
          </w:tcPr>
          <w:p w14:paraId="38414D9C" w14:textId="77777777" w:rsidR="00024B44" w:rsidRPr="00024B44" w:rsidRDefault="00024B44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14:paraId="3C4B28B9" w14:textId="77777777" w:rsidR="00024B44" w:rsidRPr="00024B44" w:rsidRDefault="00024B44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A660CE3" w14:textId="77777777" w:rsidR="00024B44" w:rsidRPr="004026AC" w:rsidRDefault="00024B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26AC">
              <w:rPr>
                <w:rFonts w:ascii="Times New Roman" w:hAnsi="Times New Roman" w:cs="Times New Roman"/>
                <w:b/>
                <w:bCs/>
              </w:rPr>
              <w:t>LION, ORLITZKY &amp; CO.</w:t>
            </w:r>
          </w:p>
          <w:p w14:paraId="2809257A" w14:textId="77777777" w:rsidR="00024B44" w:rsidRPr="00024B44" w:rsidRDefault="00024B44">
            <w:pPr>
              <w:rPr>
                <w:rFonts w:ascii="Times New Roman" w:hAnsi="Times New Roman" w:cs="Times New Roman"/>
              </w:rPr>
            </w:pPr>
          </w:p>
        </w:tc>
      </w:tr>
      <w:tr w:rsidR="00024B44" w:rsidRPr="00024B44" w14:paraId="08220787" w14:textId="77777777" w:rsidTr="004026AC">
        <w:tc>
          <w:tcPr>
            <w:tcW w:w="2840" w:type="dxa"/>
          </w:tcPr>
          <w:p w14:paraId="5AD9EC83" w14:textId="77777777" w:rsidR="00024B44" w:rsidRPr="00024B44" w:rsidRDefault="00024B44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14:paraId="755336C1" w14:textId="77777777" w:rsidR="00024B44" w:rsidRPr="00024B44" w:rsidRDefault="00024B44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46880CD" w14:textId="77777777" w:rsidR="00024B44" w:rsidRPr="00024B44" w:rsidRDefault="00024B44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024B44">
              <w:rPr>
                <w:rFonts w:ascii="Times New Roman" w:hAnsi="Times New Roman" w:cs="Times New Roman"/>
              </w:rPr>
              <w:t>Certified Public Accountants (Isr.)</w:t>
            </w:r>
          </w:p>
        </w:tc>
      </w:tr>
    </w:tbl>
    <w:p w14:paraId="1C876B5C" w14:textId="77777777" w:rsidR="008B5F3E" w:rsidRDefault="008B5F3E" w:rsidP="008B5F3E">
      <w:pPr>
        <w:pStyle w:val="Footer"/>
        <w:tabs>
          <w:tab w:val="clear" w:pos="4153"/>
          <w:tab w:val="clear" w:pos="8306"/>
          <w:tab w:val="right" w:pos="8266"/>
        </w:tabs>
        <w:ind w:left="-2" w:right="7371"/>
        <w:jc w:val="right"/>
        <w:rPr>
          <w:i/>
          <w:iCs/>
          <w:sz w:val="12"/>
          <w:szCs w:val="12"/>
        </w:rPr>
      </w:pPr>
    </w:p>
    <w:p w14:paraId="122E6D6F" w14:textId="77777777" w:rsidR="008B5F3E" w:rsidRDefault="008B5F3E" w:rsidP="008B5F3E">
      <w:pPr>
        <w:pStyle w:val="Footer"/>
        <w:tabs>
          <w:tab w:val="clear" w:pos="4153"/>
          <w:tab w:val="clear" w:pos="8306"/>
          <w:tab w:val="right" w:pos="8266"/>
        </w:tabs>
        <w:ind w:left="-2" w:right="7371"/>
        <w:jc w:val="right"/>
        <w:rPr>
          <w:i/>
          <w:iCs/>
          <w:sz w:val="12"/>
          <w:szCs w:val="12"/>
        </w:rPr>
      </w:pPr>
    </w:p>
    <w:p w14:paraId="1A28F9F8" w14:textId="77777777" w:rsidR="008B5F3E" w:rsidRPr="00941CD9" w:rsidRDefault="008B5F3E" w:rsidP="008B5F3E">
      <w:pPr>
        <w:pStyle w:val="Footer"/>
        <w:tabs>
          <w:tab w:val="clear" w:pos="4153"/>
          <w:tab w:val="clear" w:pos="8306"/>
          <w:tab w:val="right" w:pos="8266"/>
        </w:tabs>
        <w:ind w:left="-2" w:right="7371"/>
        <w:jc w:val="right"/>
        <w:rPr>
          <w:rFonts w:ascii="Browallia New" w:hAnsi="Browallia New" w:cs="Arial"/>
          <w:i/>
          <w:iCs/>
          <w:sz w:val="12"/>
          <w:szCs w:val="12"/>
          <w:rtl/>
        </w:rPr>
      </w:pPr>
      <w:r w:rsidRPr="00941CD9">
        <w:rPr>
          <w:i/>
          <w:iCs/>
          <w:sz w:val="12"/>
          <w:szCs w:val="12"/>
        </w:rPr>
        <w:t>A independent member firm of</w:t>
      </w:r>
    </w:p>
    <w:p w14:paraId="310A4CE0" w14:textId="77777777" w:rsidR="008B5F3E" w:rsidRPr="00941CD9" w:rsidRDefault="008B5F3E" w:rsidP="008B5F3E">
      <w:pPr>
        <w:pStyle w:val="Footer"/>
        <w:tabs>
          <w:tab w:val="clear" w:pos="4153"/>
          <w:tab w:val="clear" w:pos="8306"/>
          <w:tab w:val="right" w:pos="8266"/>
        </w:tabs>
        <w:ind w:left="-2" w:right="7371"/>
        <w:jc w:val="right"/>
        <w:rPr>
          <w:i/>
          <w:iCs/>
          <w:sz w:val="12"/>
          <w:szCs w:val="12"/>
          <w:rtl/>
        </w:rPr>
      </w:pPr>
      <w:r w:rsidRPr="00941CD9">
        <w:rPr>
          <w:i/>
          <w:iCs/>
          <w:sz w:val="12"/>
          <w:szCs w:val="12"/>
        </w:rPr>
        <w:t>Moore Stephens International</w:t>
      </w:r>
    </w:p>
    <w:p w14:paraId="73340689" w14:textId="77777777" w:rsidR="008B5F3E" w:rsidRPr="00941CD9" w:rsidRDefault="008B5F3E" w:rsidP="008B5F3E">
      <w:pPr>
        <w:pStyle w:val="Footer"/>
        <w:tabs>
          <w:tab w:val="clear" w:pos="4153"/>
        </w:tabs>
        <w:ind w:left="-2" w:right="7371"/>
        <w:jc w:val="right"/>
        <w:rPr>
          <w:i/>
          <w:iCs/>
          <w:sz w:val="12"/>
          <w:szCs w:val="12"/>
          <w:rtl/>
        </w:rPr>
      </w:pPr>
      <w:r w:rsidRPr="00941CD9">
        <w:rPr>
          <w:i/>
          <w:iCs/>
          <w:sz w:val="12"/>
          <w:szCs w:val="12"/>
        </w:rPr>
        <w:t>Limited - members in</w:t>
      </w:r>
    </w:p>
    <w:p w14:paraId="2DEBBBD1" w14:textId="77777777" w:rsidR="008B5F3E" w:rsidRPr="00941CD9" w:rsidRDefault="008B5F3E" w:rsidP="008B5F3E">
      <w:pPr>
        <w:pStyle w:val="Footer"/>
        <w:tabs>
          <w:tab w:val="clear" w:pos="4153"/>
        </w:tabs>
        <w:ind w:left="-2" w:right="7371"/>
        <w:jc w:val="right"/>
        <w:rPr>
          <w:i/>
          <w:iCs/>
          <w:sz w:val="12"/>
          <w:szCs w:val="12"/>
          <w:rtl/>
        </w:rPr>
      </w:pPr>
      <w:r w:rsidRPr="00941CD9">
        <w:rPr>
          <w:i/>
          <w:iCs/>
          <w:sz w:val="12"/>
          <w:szCs w:val="12"/>
        </w:rPr>
        <w:t>principal cities throughout</w:t>
      </w:r>
    </w:p>
    <w:p w14:paraId="4791191E" w14:textId="77777777" w:rsidR="008B5F3E" w:rsidRPr="00941CD9" w:rsidRDefault="008B5F3E" w:rsidP="008B5F3E">
      <w:pPr>
        <w:pStyle w:val="Footer"/>
        <w:tabs>
          <w:tab w:val="clear" w:pos="4153"/>
        </w:tabs>
        <w:ind w:left="-2" w:right="7371"/>
        <w:jc w:val="right"/>
        <w:rPr>
          <w:rFonts w:ascii="Browallia New" w:hAnsi="Browallia New" w:cs="Arial"/>
          <w:i/>
          <w:iCs/>
          <w:sz w:val="12"/>
          <w:szCs w:val="12"/>
          <w:rtl/>
        </w:rPr>
      </w:pPr>
      <w:r w:rsidRPr="00941CD9">
        <w:rPr>
          <w:i/>
          <w:iCs/>
          <w:sz w:val="12"/>
          <w:szCs w:val="12"/>
        </w:rPr>
        <w:t>the world</w:t>
      </w:r>
    </w:p>
    <w:p w14:paraId="247D65B9" w14:textId="55C2DA3C" w:rsidR="008B5F3E" w:rsidRDefault="00F37B93" w:rsidP="008B5F3E">
      <w:pPr>
        <w:pStyle w:val="Footer"/>
        <w:rPr>
          <w:rtl/>
        </w:rPr>
      </w:pPr>
      <w:r>
        <w:rPr>
          <w:noProof/>
        </w:rPr>
        <w:pict w14:anchorId="361B70CB">
          <v:line id="Line 4" o:spid="_x0000_s2050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75pt" to="454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" strokecolor="#3cf" strokeweight="2.25pt"/>
        </w:pict>
      </w:r>
    </w:p>
    <w:p w14:paraId="79B42B2B" w14:textId="77777777" w:rsidR="008B5F3E" w:rsidRPr="004026AC" w:rsidRDefault="008B5F3E" w:rsidP="008B5F3E">
      <w:pPr>
        <w:bidi w:val="0"/>
        <w:spacing w:after="0" w:line="240" w:lineRule="auto"/>
        <w:ind w:left="-142" w:right="-142"/>
        <w:jc w:val="both"/>
        <w:rPr>
          <w:rFonts w:cs="Narkisim"/>
          <w:sz w:val="15"/>
          <w:szCs w:val="15"/>
        </w:rPr>
      </w:pPr>
      <w:r w:rsidRPr="004026AC">
        <w:rPr>
          <w:rFonts w:cs="Narkisim"/>
          <w:sz w:val="15"/>
          <w:szCs w:val="15"/>
        </w:rPr>
        <w:t xml:space="preserve">Main: 1 Ben Guriyon Rd. B.S.R. Tower 2 Bnai Brak. 5120149, Israel Tel: 972-3-6155155, Fax: 972-3-6155150 E mail: master@lionorl.co.il </w:t>
      </w:r>
      <w:hyperlink r:id="rId12" w:history="1">
        <w:r w:rsidRPr="004026AC">
          <w:rPr>
            <w:rStyle w:val="Hyperlink"/>
            <w:rFonts w:cs="Narkisim"/>
            <w:color w:val="auto"/>
            <w:sz w:val="15"/>
            <w:szCs w:val="15"/>
            <w:u w:val="none"/>
          </w:rPr>
          <w:t>www.lionorl.co.il</w:t>
        </w:r>
      </w:hyperlink>
    </w:p>
    <w:p w14:paraId="0FE8FCF8" w14:textId="77777777" w:rsidR="008B5F3E" w:rsidRPr="004026AC" w:rsidRDefault="008B5F3E" w:rsidP="008B5F3E">
      <w:pPr>
        <w:bidi w:val="0"/>
        <w:spacing w:after="0" w:line="240" w:lineRule="auto"/>
        <w:ind w:left="-142" w:right="-142"/>
        <w:rPr>
          <w:rFonts w:cs="Narkisim"/>
          <w:sz w:val="15"/>
          <w:szCs w:val="15"/>
        </w:rPr>
      </w:pPr>
      <w:r w:rsidRPr="004026AC">
        <w:rPr>
          <w:rFonts w:cs="Narkisim"/>
          <w:sz w:val="15"/>
          <w:szCs w:val="15"/>
        </w:rPr>
        <w:t xml:space="preserve">Jerusalem branch: 7 Hartom St., Har Hotzvim Jerusalem 9777507,  Israel  Tel. 972-2-6400600,  Fax. 972-2-5000140  E mail: </w:t>
      </w:r>
      <w:hyperlink r:id="rId13" w:history="1">
        <w:r w:rsidRPr="004026AC">
          <w:rPr>
            <w:rStyle w:val="Hyperlink"/>
            <w:rFonts w:cs="Narkisim"/>
            <w:sz w:val="15"/>
            <w:szCs w:val="15"/>
          </w:rPr>
          <w:t>maie@lionorljlm.co.il</w:t>
        </w:r>
      </w:hyperlink>
      <w:r w:rsidRPr="004026AC">
        <w:rPr>
          <w:rFonts w:cs="Narkisim"/>
          <w:sz w:val="15"/>
          <w:szCs w:val="15"/>
        </w:rPr>
        <w:t xml:space="preserve"> </w:t>
      </w:r>
    </w:p>
    <w:p w14:paraId="783D82BE" w14:textId="77777777" w:rsidR="008B5F3E" w:rsidRPr="004026AC" w:rsidRDefault="008B5F3E" w:rsidP="008B5F3E">
      <w:pPr>
        <w:bidi w:val="0"/>
        <w:spacing w:after="0" w:line="240" w:lineRule="auto"/>
        <w:ind w:left="-142" w:right="-142"/>
        <w:rPr>
          <w:rFonts w:cs="Narkisim"/>
          <w:sz w:val="15"/>
          <w:szCs w:val="15"/>
        </w:rPr>
      </w:pPr>
      <w:r w:rsidRPr="004026AC">
        <w:rPr>
          <w:rFonts w:cs="Narkisim"/>
          <w:sz w:val="15"/>
          <w:szCs w:val="15"/>
        </w:rPr>
        <w:t xml:space="preserve">                        </w:t>
      </w:r>
      <w:r>
        <w:rPr>
          <w:rFonts w:cs="Narkisim"/>
          <w:sz w:val="15"/>
          <w:szCs w:val="15"/>
        </w:rPr>
        <w:t xml:space="preserve">    </w:t>
      </w:r>
      <w:r w:rsidRPr="004026AC">
        <w:rPr>
          <w:rFonts w:cs="Narkisim"/>
          <w:sz w:val="15"/>
          <w:szCs w:val="15"/>
        </w:rPr>
        <w:t xml:space="preserve">    : 8 Hartom St., Har Hotzvim Jerusalem 9777507,  Israel  Tel. 972-77-2717600,  Fax. 972-2-6537364  E mail: </w:t>
      </w:r>
      <w:hyperlink r:id="rId14" w:history="1">
        <w:r w:rsidRPr="004026AC">
          <w:rPr>
            <w:rStyle w:val="Hyperlink"/>
            <w:rFonts w:cs="Narkisim"/>
            <w:sz w:val="15"/>
            <w:szCs w:val="15"/>
          </w:rPr>
          <w:t>office@melocpa.co.il</w:t>
        </w:r>
      </w:hyperlink>
    </w:p>
    <w:p w14:paraId="6ACDAC41" w14:textId="77777777" w:rsidR="008B5F3E" w:rsidRPr="00024B44" w:rsidRDefault="008B5F3E" w:rsidP="008B5F3E">
      <w:pPr>
        <w:bidi w:val="0"/>
        <w:rPr>
          <w:rFonts w:ascii="Times New Roman" w:hAnsi="Times New Roman" w:cs="Times New Roman"/>
        </w:rPr>
      </w:pPr>
    </w:p>
    <w:p w14:paraId="6F5635EB" w14:textId="77777777" w:rsidR="00024B44" w:rsidRPr="00024B44" w:rsidRDefault="00024B44" w:rsidP="00024B44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R="00024B44" w:rsidRPr="00024B44" w:rsidSect="008B5F3E">
      <w:footerReference w:type="default" r:id="rId15"/>
      <w:pgSz w:w="11906" w:h="16838" w:code="9"/>
      <w:pgMar w:top="567" w:right="1274" w:bottom="567" w:left="1418" w:header="56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0FBD" w14:textId="77777777" w:rsidR="00386887" w:rsidRDefault="00386887" w:rsidP="004026AC">
      <w:pPr>
        <w:spacing w:after="0" w:line="240" w:lineRule="auto"/>
      </w:pPr>
      <w:r>
        <w:separator/>
      </w:r>
    </w:p>
  </w:endnote>
  <w:endnote w:type="continuationSeparator" w:id="0">
    <w:p w14:paraId="0A1982EB" w14:textId="77777777" w:rsidR="00386887" w:rsidRDefault="00386887" w:rsidP="0040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FF8D" w14:textId="77777777" w:rsidR="004026AC" w:rsidRDefault="004026AC" w:rsidP="008B5F3E">
    <w:pPr>
      <w:pStyle w:val="Footer"/>
      <w:jc w:val="center"/>
    </w:pPr>
  </w:p>
  <w:p w14:paraId="32B28423" w14:textId="77777777" w:rsidR="004026AC" w:rsidRDefault="00402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D311" w14:textId="77777777" w:rsidR="00386887" w:rsidRDefault="00386887" w:rsidP="004026AC">
      <w:pPr>
        <w:spacing w:after="0" w:line="240" w:lineRule="auto"/>
      </w:pPr>
      <w:r>
        <w:separator/>
      </w:r>
    </w:p>
  </w:footnote>
  <w:footnote w:type="continuationSeparator" w:id="0">
    <w:p w14:paraId="368C57F8" w14:textId="77777777" w:rsidR="00386887" w:rsidRDefault="00386887" w:rsidP="00402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7E1"/>
    <w:rsid w:val="00024B44"/>
    <w:rsid w:val="00096CD2"/>
    <w:rsid w:val="000C0D65"/>
    <w:rsid w:val="000F6EA8"/>
    <w:rsid w:val="001124D6"/>
    <w:rsid w:val="00147885"/>
    <w:rsid w:val="00170D2F"/>
    <w:rsid w:val="00170D94"/>
    <w:rsid w:val="001D17E1"/>
    <w:rsid w:val="001E18EB"/>
    <w:rsid w:val="00295622"/>
    <w:rsid w:val="002D6F5C"/>
    <w:rsid w:val="00315CF1"/>
    <w:rsid w:val="00373819"/>
    <w:rsid w:val="00386887"/>
    <w:rsid w:val="004026AC"/>
    <w:rsid w:val="00487709"/>
    <w:rsid w:val="004C5569"/>
    <w:rsid w:val="00513796"/>
    <w:rsid w:val="00522532"/>
    <w:rsid w:val="00607426"/>
    <w:rsid w:val="00632A5D"/>
    <w:rsid w:val="00681F30"/>
    <w:rsid w:val="00722CC0"/>
    <w:rsid w:val="007A39FF"/>
    <w:rsid w:val="007A5B86"/>
    <w:rsid w:val="008B5F3E"/>
    <w:rsid w:val="0094061D"/>
    <w:rsid w:val="00A75385"/>
    <w:rsid w:val="00C619F2"/>
    <w:rsid w:val="00CD29AB"/>
    <w:rsid w:val="00DF79E3"/>
    <w:rsid w:val="00F37B93"/>
    <w:rsid w:val="00F60B37"/>
    <w:rsid w:val="00F82A24"/>
    <w:rsid w:val="00F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65CB417"/>
  <w15:docId w15:val="{3980873F-D626-4B4E-BA5F-FC24B561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Title"/>
    <w:next w:val="Normal"/>
    <w:link w:val="Heading1Char"/>
    <w:uiPriority w:val="9"/>
    <w:qFormat/>
    <w:rsid w:val="00F37B93"/>
    <w:pPr>
      <w:outlineLvl w:val="0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5F3E"/>
    <w:p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"/>
    <w:rsid w:val="00513796"/>
    <w:pPr>
      <w:suppressAutoHyphens/>
      <w:overflowPunct w:val="0"/>
      <w:autoSpaceDE w:val="0"/>
      <w:bidi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pl-PL"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4026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6AC"/>
  </w:style>
  <w:style w:type="paragraph" w:styleId="Footer">
    <w:name w:val="footer"/>
    <w:basedOn w:val="Normal"/>
    <w:link w:val="FooterChar"/>
    <w:unhideWhenUsed/>
    <w:rsid w:val="004026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6AC"/>
  </w:style>
  <w:style w:type="character" w:styleId="Hyperlink">
    <w:name w:val="Hyperlink"/>
    <w:basedOn w:val="DefaultParagraphFont"/>
    <w:unhideWhenUsed/>
    <w:rsid w:val="004026A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D6F5C"/>
    <w:rPr>
      <w:b/>
      <w:bCs/>
      <w:i w:val="0"/>
      <w:iCs w:val="0"/>
    </w:rPr>
  </w:style>
  <w:style w:type="character" w:customStyle="1" w:styleId="st1">
    <w:name w:val="st1"/>
    <w:basedOn w:val="DefaultParagraphFont"/>
    <w:rsid w:val="002D6F5C"/>
  </w:style>
  <w:style w:type="character" w:customStyle="1" w:styleId="Heading8Char">
    <w:name w:val="Heading 8 Char"/>
    <w:basedOn w:val="DefaultParagraphFont"/>
    <w:link w:val="Heading8"/>
    <w:semiHidden/>
    <w:rsid w:val="008B5F3E"/>
    <w:rPr>
      <w:rFonts w:ascii="Calibri" w:eastAsia="Times New Roman" w:hAnsi="Calibri" w:cs="Arial"/>
      <w:i/>
      <w:i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1F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7B93"/>
    <w:rPr>
      <w:rFonts w:ascii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37B93"/>
    <w:pPr>
      <w:bidi w:val="0"/>
      <w:spacing w:after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37B93"/>
    <w:rPr>
      <w:rFonts w:ascii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Heading8"/>
    <w:next w:val="Normal"/>
    <w:link w:val="SubtitleChar"/>
    <w:uiPriority w:val="11"/>
    <w:qFormat/>
    <w:rsid w:val="00F37B93"/>
    <w:pPr>
      <w:jc w:val="right"/>
    </w:pPr>
    <w:rPr>
      <w:rFonts w:cs="David"/>
      <w:i w:val="0"/>
      <w:i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F37B93"/>
    <w:rPr>
      <w:rFonts w:ascii="Calibri" w:eastAsia="Times New Roman" w:hAnsi="Calibri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julia\Local%20Settings\Temp\SolidDocuments\SolidCapture\captureclip2.png" TargetMode="External"/><Relationship Id="rId13" Type="http://schemas.openxmlformats.org/officeDocument/2006/relationships/hyperlink" Target="mailto:maie@lionorljlm.co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ionorl.co.i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PAC@innovationisrael.org.i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PAC@innovationisrael.org.i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office@melocpa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E0B7B-56C7-48F4-8009-A92EEB5E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</dc:creator>
  <cp:keywords/>
  <dc:description/>
  <cp:lastModifiedBy>Sean Baharav</cp:lastModifiedBy>
  <cp:revision>1</cp:revision>
  <cp:lastPrinted>2017-02-26T14:04:00Z</cp:lastPrinted>
  <dcterms:created xsi:type="dcterms:W3CDTF">2022-12-12T11:25:00Z</dcterms:created>
  <dcterms:modified xsi:type="dcterms:W3CDTF">2022-12-19T08:43:00Z</dcterms:modified>
</cp:coreProperties>
</file>