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5E" w:rsidRDefault="003D595E" w:rsidP="00044232">
      <w:pPr>
        <w:jc w:val="center"/>
        <w:rPr>
          <w:rFonts w:hint="cs"/>
          <w:b/>
          <w:bCs/>
          <w:sz w:val="32"/>
          <w:szCs w:val="32"/>
          <w:u w:val="single"/>
          <w:rtl/>
        </w:rPr>
      </w:pPr>
      <w:bookmarkStart w:id="0" w:name="_GoBack"/>
      <w:bookmarkEnd w:id="0"/>
      <w:r>
        <w:rPr>
          <w:rFonts w:hint="cs"/>
          <w:b/>
          <w:bCs/>
          <w:sz w:val="32"/>
          <w:szCs w:val="32"/>
          <w:u w:val="single"/>
          <w:rtl/>
        </w:rPr>
        <w:t>נספח ג'</w:t>
      </w:r>
    </w:p>
    <w:p w:rsidR="00044232" w:rsidRPr="0021713D" w:rsidRDefault="00044232" w:rsidP="00044232">
      <w:pPr>
        <w:jc w:val="center"/>
        <w:rPr>
          <w:rFonts w:hint="cs"/>
          <w:b/>
          <w:bCs/>
          <w:sz w:val="32"/>
          <w:szCs w:val="32"/>
          <w:u w:val="single"/>
          <w:rtl/>
        </w:rPr>
      </w:pPr>
      <w:r>
        <w:rPr>
          <w:rFonts w:hint="cs"/>
          <w:b/>
          <w:bCs/>
          <w:sz w:val="32"/>
          <w:szCs w:val="32"/>
          <w:u w:val="single"/>
          <w:rtl/>
        </w:rPr>
        <w:t>הסכם</w:t>
      </w:r>
    </w:p>
    <w:p w:rsidR="00044232" w:rsidRPr="0021713D" w:rsidRDefault="00044232" w:rsidP="00E25D41">
      <w:pPr>
        <w:jc w:val="center"/>
        <w:rPr>
          <w:rFonts w:hint="cs"/>
          <w:sz w:val="24"/>
          <w:rtl/>
        </w:rPr>
      </w:pPr>
      <w:r w:rsidRPr="0021713D">
        <w:rPr>
          <w:rFonts w:hint="cs"/>
          <w:sz w:val="24"/>
          <w:rtl/>
        </w:rPr>
        <w:t xml:space="preserve">שנערך ונחתם ב - ______ ביום ________ בחודש _______, </w:t>
      </w:r>
      <w:r w:rsidR="002C3E21">
        <w:rPr>
          <w:rFonts w:hint="cs"/>
          <w:sz w:val="24"/>
          <w:rtl/>
        </w:rPr>
        <w:t>201</w:t>
      </w:r>
      <w:r w:rsidR="00E25D41">
        <w:rPr>
          <w:rFonts w:hint="cs"/>
          <w:sz w:val="24"/>
          <w:rtl/>
        </w:rPr>
        <w:t>6</w:t>
      </w:r>
    </w:p>
    <w:p w:rsidR="00044232" w:rsidRPr="0021713D" w:rsidRDefault="00044232" w:rsidP="00025667">
      <w:pPr>
        <w:jc w:val="center"/>
        <w:rPr>
          <w:rFonts w:hint="cs"/>
          <w:b/>
          <w:bCs/>
          <w:sz w:val="24"/>
          <w:rtl/>
        </w:rPr>
      </w:pPr>
      <w:r>
        <w:rPr>
          <w:rFonts w:hint="cs"/>
          <w:b/>
          <w:bCs/>
          <w:sz w:val="24"/>
          <w:rtl/>
        </w:rPr>
        <w:t>__________________________________</w:t>
      </w:r>
    </w:p>
    <w:p w:rsidR="00044232" w:rsidRPr="0021713D" w:rsidRDefault="00044232" w:rsidP="00FF3705">
      <w:pPr>
        <w:jc w:val="center"/>
        <w:rPr>
          <w:rFonts w:hint="cs"/>
          <w:sz w:val="24"/>
          <w:rtl/>
        </w:rPr>
      </w:pPr>
      <w:r w:rsidRPr="0021713D">
        <w:rPr>
          <w:rFonts w:hint="cs"/>
          <w:sz w:val="24"/>
          <w:rtl/>
        </w:rPr>
        <w:t>(להלן: "</w:t>
      </w:r>
      <w:r w:rsidR="00FF3705">
        <w:rPr>
          <w:rFonts w:hint="cs"/>
          <w:b/>
          <w:bCs/>
          <w:sz w:val="24"/>
          <w:rtl/>
        </w:rPr>
        <w:t>החברה</w:t>
      </w:r>
      <w:r w:rsidRPr="0021713D">
        <w:rPr>
          <w:rFonts w:hint="cs"/>
          <w:sz w:val="24"/>
          <w:rtl/>
        </w:rPr>
        <w:t>")</w:t>
      </w:r>
    </w:p>
    <w:p w:rsidR="00044232" w:rsidRPr="0021713D" w:rsidRDefault="00044232" w:rsidP="00044232">
      <w:pPr>
        <w:jc w:val="right"/>
        <w:rPr>
          <w:rFonts w:hint="cs"/>
          <w:b/>
          <w:bCs/>
          <w:sz w:val="24"/>
          <w:rtl/>
        </w:rPr>
      </w:pPr>
      <w:r w:rsidRPr="0021713D">
        <w:rPr>
          <w:rFonts w:hint="cs"/>
          <w:b/>
          <w:bCs/>
          <w:sz w:val="24"/>
          <w:u w:val="single"/>
          <w:rtl/>
        </w:rPr>
        <w:t>מצד אחד</w:t>
      </w:r>
    </w:p>
    <w:p w:rsidR="00044232" w:rsidRDefault="00044232" w:rsidP="00044232">
      <w:pPr>
        <w:jc w:val="center"/>
        <w:rPr>
          <w:rFonts w:hint="cs"/>
          <w:sz w:val="24"/>
          <w:rtl/>
        </w:rPr>
      </w:pPr>
      <w:r w:rsidRPr="0021713D">
        <w:rPr>
          <w:rFonts w:hint="cs"/>
          <w:sz w:val="24"/>
          <w:rtl/>
        </w:rPr>
        <w:t>ל ב י ן</w:t>
      </w:r>
      <w:r>
        <w:rPr>
          <w:rFonts w:hint="cs"/>
          <w:sz w:val="24"/>
          <w:rtl/>
        </w:rPr>
        <w:t xml:space="preserve"> :</w:t>
      </w:r>
    </w:p>
    <w:p w:rsidR="00044232" w:rsidRPr="0021713D" w:rsidRDefault="00044232" w:rsidP="00025667">
      <w:pPr>
        <w:jc w:val="center"/>
        <w:rPr>
          <w:rFonts w:hint="cs"/>
          <w:b/>
          <w:bCs/>
          <w:sz w:val="24"/>
          <w:rtl/>
        </w:rPr>
      </w:pPr>
      <w:r>
        <w:rPr>
          <w:rFonts w:hint="cs"/>
          <w:b/>
          <w:bCs/>
          <w:sz w:val="24"/>
          <w:rtl/>
        </w:rPr>
        <w:t>__________________________________</w:t>
      </w:r>
    </w:p>
    <w:p w:rsidR="00044232" w:rsidRPr="0021713D" w:rsidRDefault="00044232" w:rsidP="00044232">
      <w:pPr>
        <w:jc w:val="center"/>
        <w:rPr>
          <w:rFonts w:hint="cs"/>
          <w:sz w:val="24"/>
          <w:rtl/>
        </w:rPr>
      </w:pPr>
      <w:r w:rsidRPr="0021713D">
        <w:rPr>
          <w:rFonts w:hint="cs"/>
          <w:sz w:val="24"/>
          <w:rtl/>
        </w:rPr>
        <w:t xml:space="preserve"> (להלן: "</w:t>
      </w:r>
      <w:r w:rsidRPr="0021713D">
        <w:rPr>
          <w:rFonts w:hint="cs"/>
          <w:b/>
          <w:bCs/>
          <w:sz w:val="24"/>
          <w:rtl/>
        </w:rPr>
        <w:t>היועץ</w:t>
      </w:r>
      <w:r w:rsidRPr="0021713D">
        <w:rPr>
          <w:rFonts w:hint="cs"/>
          <w:sz w:val="24"/>
          <w:rtl/>
        </w:rPr>
        <w:t>")</w:t>
      </w:r>
    </w:p>
    <w:p w:rsidR="00044232" w:rsidRDefault="00044232" w:rsidP="00044232">
      <w:pPr>
        <w:jc w:val="right"/>
        <w:rPr>
          <w:rFonts w:hint="cs"/>
          <w:b/>
          <w:bCs/>
          <w:sz w:val="24"/>
          <w:rtl/>
        </w:rPr>
      </w:pPr>
      <w:r w:rsidRPr="0021713D">
        <w:rPr>
          <w:rFonts w:hint="cs"/>
          <w:b/>
          <w:bCs/>
          <w:sz w:val="24"/>
          <w:u w:val="single"/>
          <w:rtl/>
        </w:rPr>
        <w:t>מצד שני</w:t>
      </w:r>
    </w:p>
    <w:p w:rsidR="00044232" w:rsidRPr="0021713D" w:rsidRDefault="00044232" w:rsidP="00044232">
      <w:pPr>
        <w:jc w:val="right"/>
        <w:rPr>
          <w:rFonts w:hint="cs"/>
          <w:b/>
          <w:bCs/>
          <w:sz w:val="24"/>
          <w:rtl/>
        </w:rPr>
      </w:pPr>
    </w:p>
    <w:p w:rsidR="00044232" w:rsidRDefault="00044232" w:rsidP="00FF3705">
      <w:pPr>
        <w:ind w:left="1083" w:hanging="1083"/>
        <w:rPr>
          <w:rFonts w:hint="cs"/>
          <w:rtl/>
        </w:rPr>
      </w:pPr>
      <w:r>
        <w:rPr>
          <w:rFonts w:hint="cs"/>
          <w:b/>
          <w:bCs/>
          <w:rtl/>
        </w:rPr>
        <w:t>הואיל:</w:t>
      </w:r>
      <w:r>
        <w:rPr>
          <w:rFonts w:hint="cs"/>
          <w:rtl/>
        </w:rPr>
        <w:t xml:space="preserve"> </w:t>
      </w:r>
      <w:r>
        <w:rPr>
          <w:rFonts w:hint="cs"/>
          <w:rtl/>
        </w:rPr>
        <w:tab/>
        <w:t>ו</w:t>
      </w:r>
      <w:r w:rsidR="00FF3705">
        <w:rPr>
          <w:rFonts w:hint="cs"/>
          <w:rtl/>
        </w:rPr>
        <w:t>החברה</w:t>
      </w:r>
      <w:r>
        <w:rPr>
          <w:rFonts w:hint="cs"/>
          <w:rtl/>
        </w:rPr>
        <w:t xml:space="preserve"> </w:t>
      </w:r>
      <w:r w:rsidR="00952112">
        <w:rPr>
          <w:rFonts w:hint="cs"/>
          <w:rtl/>
        </w:rPr>
        <w:t>מעוניינ</w:t>
      </w:r>
      <w:r w:rsidR="00952112">
        <w:rPr>
          <w:rFonts w:hint="eastAsia"/>
          <w:rtl/>
        </w:rPr>
        <w:t>ת</w:t>
      </w:r>
      <w:r w:rsidR="00FF3705">
        <w:rPr>
          <w:rFonts w:hint="cs"/>
          <w:rtl/>
        </w:rPr>
        <w:t xml:space="preserve"> </w:t>
      </w:r>
      <w:r>
        <w:rPr>
          <w:rFonts w:hint="cs"/>
          <w:rtl/>
        </w:rPr>
        <w:t>לקבל שירותי ייעוץ בהיבט הטכנולוגי שמטרתו להקנות ל</w:t>
      </w:r>
      <w:r w:rsidR="00FF3705">
        <w:rPr>
          <w:rFonts w:hint="cs"/>
          <w:rtl/>
        </w:rPr>
        <w:t>חברה</w:t>
      </w:r>
      <w:r>
        <w:rPr>
          <w:rFonts w:hint="cs"/>
          <w:rtl/>
        </w:rPr>
        <w:t xml:space="preserve"> יתרון יחסי שיביאו לשיפור במכירות </w:t>
      </w:r>
      <w:r w:rsidR="00FF3705">
        <w:rPr>
          <w:rFonts w:hint="cs"/>
          <w:rtl/>
        </w:rPr>
        <w:t>החברה</w:t>
      </w:r>
      <w:r>
        <w:rPr>
          <w:rFonts w:hint="cs"/>
          <w:rtl/>
        </w:rPr>
        <w:t xml:space="preserve"> או להפחתת עלויות הייצור, והכל כפי שיפורט בהסכם זה על נספחיו (להלן: "</w:t>
      </w:r>
      <w:r>
        <w:rPr>
          <w:rFonts w:hint="cs"/>
          <w:b/>
          <w:bCs/>
          <w:rtl/>
        </w:rPr>
        <w:t>השירותים</w:t>
      </w:r>
      <w:r>
        <w:rPr>
          <w:rFonts w:hint="cs"/>
          <w:rtl/>
        </w:rPr>
        <w:t>"),</w:t>
      </w:r>
    </w:p>
    <w:p w:rsidR="00044232" w:rsidRDefault="00044232" w:rsidP="00044232">
      <w:pPr>
        <w:ind w:left="1083" w:hanging="1083"/>
        <w:rPr>
          <w:rFonts w:hint="cs"/>
          <w:rtl/>
        </w:rPr>
      </w:pPr>
      <w:r>
        <w:rPr>
          <w:rFonts w:hint="cs"/>
          <w:b/>
          <w:bCs/>
          <w:rtl/>
        </w:rPr>
        <w:t>והואיל:</w:t>
      </w:r>
      <w:r>
        <w:rPr>
          <w:rFonts w:hint="cs"/>
          <w:rtl/>
        </w:rPr>
        <w:tab/>
        <w:t>והיועץ מצהיר כי הוא בעל הידע המקצועי, הניסיון, היכולת והאמצעים הדרושים למתן השירותים, וכי ביכולתו לבצע את השירותים כמפורט בהסכם זה;</w:t>
      </w:r>
    </w:p>
    <w:p w:rsidR="00044232" w:rsidRPr="0021713D" w:rsidRDefault="00044232" w:rsidP="00FF3705">
      <w:pPr>
        <w:ind w:left="1083" w:hanging="1083"/>
        <w:rPr>
          <w:rFonts w:hint="cs"/>
          <w:rtl/>
        </w:rPr>
      </w:pPr>
      <w:r>
        <w:rPr>
          <w:rFonts w:hint="cs"/>
          <w:b/>
          <w:bCs/>
          <w:rtl/>
        </w:rPr>
        <w:t>והואיל:</w:t>
      </w:r>
      <w:r>
        <w:rPr>
          <w:rFonts w:hint="cs"/>
          <w:rtl/>
        </w:rPr>
        <w:tab/>
        <w:t>ו</w:t>
      </w:r>
      <w:r w:rsidR="00FF3705">
        <w:rPr>
          <w:rFonts w:hint="cs"/>
          <w:rtl/>
        </w:rPr>
        <w:t>החברה</w:t>
      </w:r>
      <w:r>
        <w:rPr>
          <w:rFonts w:hint="cs"/>
          <w:rtl/>
        </w:rPr>
        <w:t xml:space="preserve"> </w:t>
      </w:r>
      <w:r w:rsidR="00FF3705">
        <w:rPr>
          <w:rFonts w:hint="cs"/>
          <w:rtl/>
        </w:rPr>
        <w:t xml:space="preserve">מעוניינת </w:t>
      </w:r>
      <w:r>
        <w:rPr>
          <w:rFonts w:hint="cs"/>
          <w:rtl/>
        </w:rPr>
        <w:t>לקבל מהיועץ את השירותים כמפורט בהסכם והיועץ מעוניין לספקם ל</w:t>
      </w:r>
      <w:r w:rsidR="00FF3705">
        <w:rPr>
          <w:rFonts w:hint="cs"/>
          <w:rtl/>
        </w:rPr>
        <w:t>חברה</w:t>
      </w:r>
      <w:r>
        <w:rPr>
          <w:rFonts w:hint="cs"/>
          <w:rtl/>
        </w:rPr>
        <w:t>;</w:t>
      </w:r>
    </w:p>
    <w:p w:rsidR="00044232" w:rsidRPr="005473E2" w:rsidRDefault="00044232" w:rsidP="00044232">
      <w:pPr>
        <w:rPr>
          <w:u w:val="single"/>
          <w:rtl/>
        </w:rPr>
      </w:pPr>
      <w:r w:rsidRPr="005473E2">
        <w:rPr>
          <w:rFonts w:hint="cs"/>
          <w:u w:val="single"/>
          <w:rtl/>
        </w:rPr>
        <w:t>לפיכך הוצהר, הותנה והוסכם בין הצדדים כדלקמן:</w:t>
      </w:r>
    </w:p>
    <w:p w:rsidR="00044232" w:rsidRPr="00E323A0" w:rsidRDefault="00044232" w:rsidP="00044232">
      <w:pPr>
        <w:pStyle w:val="1"/>
        <w:rPr>
          <w:rFonts w:hint="cs"/>
          <w:b/>
          <w:bCs/>
          <w:u w:val="single"/>
        </w:rPr>
      </w:pPr>
      <w:r w:rsidRPr="00E323A0">
        <w:rPr>
          <w:rFonts w:hint="cs"/>
          <w:b/>
          <w:bCs/>
          <w:u w:val="single"/>
          <w:rtl/>
        </w:rPr>
        <w:t>מבוא וכותרות</w:t>
      </w:r>
    </w:p>
    <w:p w:rsidR="00044232" w:rsidRDefault="00044232" w:rsidP="00044232">
      <w:pPr>
        <w:pStyle w:val="2"/>
        <w:rPr>
          <w:rFonts w:hint="cs"/>
        </w:rPr>
      </w:pPr>
      <w:r>
        <w:rPr>
          <w:rtl/>
        </w:rPr>
        <w:t xml:space="preserve">המבוא להסכם זה </w:t>
      </w:r>
      <w:r>
        <w:rPr>
          <w:rFonts w:hint="cs"/>
          <w:rtl/>
        </w:rPr>
        <w:t>והנספחים לו מהווים חלק בלתי נפרד ממנו.</w:t>
      </w:r>
      <w:r>
        <w:rPr>
          <w:rFonts w:hint="cs"/>
        </w:rPr>
        <w:t xml:space="preserve"> </w:t>
      </w:r>
    </w:p>
    <w:p w:rsidR="00044232" w:rsidRDefault="00044232" w:rsidP="00044232">
      <w:pPr>
        <w:pStyle w:val="2"/>
        <w:rPr>
          <w:rFonts w:hint="cs"/>
        </w:rPr>
      </w:pPr>
      <w:r>
        <w:rPr>
          <w:rtl/>
        </w:rPr>
        <w:t xml:space="preserve">כותרות הסעיפים בהסכם </w:t>
      </w:r>
      <w:r>
        <w:rPr>
          <w:rFonts w:hint="cs"/>
          <w:rtl/>
        </w:rPr>
        <w:t>לנוחות הקורא בלבד, ולא יעשה בהן כל שימוש בפרשנות ההסכם</w:t>
      </w:r>
      <w:r>
        <w:rPr>
          <w:rtl/>
        </w:rPr>
        <w:t>.</w:t>
      </w:r>
    </w:p>
    <w:p w:rsidR="00044232" w:rsidRPr="007F24F0" w:rsidRDefault="00044232" w:rsidP="00044232">
      <w:pPr>
        <w:pStyle w:val="1"/>
        <w:rPr>
          <w:b/>
          <w:bCs/>
          <w:rtl/>
        </w:rPr>
      </w:pPr>
      <w:r w:rsidRPr="007F24F0">
        <w:rPr>
          <w:rFonts w:hint="eastAsia"/>
          <w:b/>
          <w:bCs/>
          <w:u w:val="single"/>
          <w:rtl/>
        </w:rPr>
        <w:t>השירותים</w:t>
      </w:r>
      <w:r w:rsidRPr="001470F4">
        <w:rPr>
          <w:rFonts w:hint="cs"/>
          <w:b/>
          <w:bCs/>
          <w:u w:val="single"/>
          <w:rtl/>
        </w:rPr>
        <w:t xml:space="preserve"> ומהותם</w:t>
      </w:r>
    </w:p>
    <w:p w:rsidR="00044232" w:rsidRDefault="00044232" w:rsidP="007C4F95">
      <w:pPr>
        <w:pStyle w:val="2"/>
        <w:numPr>
          <w:ilvl w:val="0"/>
          <w:numId w:val="0"/>
        </w:numPr>
        <w:ind w:left="567"/>
        <w:rPr>
          <w:rFonts w:hint="cs"/>
          <w:rtl/>
        </w:rPr>
      </w:pPr>
      <w:r>
        <w:rPr>
          <w:rFonts w:hint="cs"/>
          <w:rtl/>
        </w:rPr>
        <w:t>היועץ נדרש לספק שירותי ייעוץ ל</w:t>
      </w:r>
      <w:r w:rsidR="00FF3705">
        <w:rPr>
          <w:rFonts w:hint="cs"/>
          <w:rtl/>
        </w:rPr>
        <w:t>חברה</w:t>
      </w:r>
      <w:r>
        <w:rPr>
          <w:rFonts w:hint="cs"/>
          <w:rtl/>
        </w:rPr>
        <w:t>, והכל כמפורט בנספח א' להסכם זה.</w:t>
      </w:r>
    </w:p>
    <w:p w:rsidR="00044232" w:rsidRDefault="00044232" w:rsidP="00197669">
      <w:pPr>
        <w:pStyle w:val="2"/>
        <w:numPr>
          <w:ilvl w:val="0"/>
          <w:numId w:val="0"/>
        </w:numPr>
        <w:ind w:left="567"/>
        <w:rPr>
          <w:rFonts w:hint="cs"/>
          <w:rtl/>
        </w:rPr>
      </w:pPr>
      <w:r>
        <w:rPr>
          <w:rFonts w:hint="cs"/>
          <w:rtl/>
        </w:rPr>
        <w:t xml:space="preserve">מובהר בזאת כי </w:t>
      </w:r>
      <w:r w:rsidR="00FF3705">
        <w:rPr>
          <w:rFonts w:hint="cs"/>
          <w:rtl/>
        </w:rPr>
        <w:t>החברה</w:t>
      </w:r>
      <w:r>
        <w:rPr>
          <w:rFonts w:hint="cs"/>
          <w:rtl/>
        </w:rPr>
        <w:t xml:space="preserve"> פועל</w:t>
      </w:r>
      <w:r w:rsidR="00FF3705">
        <w:rPr>
          <w:rFonts w:hint="cs"/>
          <w:rtl/>
        </w:rPr>
        <w:t>ת</w:t>
      </w:r>
      <w:r>
        <w:rPr>
          <w:rFonts w:hint="cs"/>
          <w:rtl/>
        </w:rPr>
        <w:t xml:space="preserve"> במסגרת הסכם זה בהתאם לתכנית </w:t>
      </w:r>
      <w:r w:rsidR="007C4F95">
        <w:rPr>
          <w:rFonts w:hint="cs"/>
          <w:rtl/>
        </w:rPr>
        <w:t>מכינת מו"פ</w:t>
      </w:r>
      <w:r>
        <w:rPr>
          <w:rFonts w:hint="cs"/>
          <w:rtl/>
        </w:rPr>
        <w:t xml:space="preserve"> אשר הוקמה על ידי </w:t>
      </w:r>
      <w:r w:rsidR="00197669">
        <w:rPr>
          <w:rFonts w:hint="cs"/>
          <w:rtl/>
        </w:rPr>
        <w:t xml:space="preserve">רשות החדשנות </w:t>
      </w:r>
      <w:r>
        <w:rPr>
          <w:rFonts w:hint="cs"/>
          <w:rtl/>
        </w:rPr>
        <w:t xml:space="preserve">לעידוד מו"פ בתעשייה הישראלית והיועץ נדרש לעבוד בהתאם לנהלי התכנית וע"פ הנחיית עמותת </w:t>
      </w:r>
      <w:proofErr w:type="spellStart"/>
      <w:r>
        <w:rPr>
          <w:rFonts w:hint="cs"/>
          <w:rtl/>
        </w:rPr>
        <w:t>מתימו"פ</w:t>
      </w:r>
      <w:proofErr w:type="spellEnd"/>
      <w:r>
        <w:rPr>
          <w:rFonts w:hint="cs"/>
          <w:rtl/>
        </w:rPr>
        <w:t xml:space="preserve"> ובקרתה.</w:t>
      </w:r>
    </w:p>
    <w:p w:rsidR="00044232" w:rsidRPr="0074113B" w:rsidRDefault="00044232" w:rsidP="00044232">
      <w:pPr>
        <w:pStyle w:val="1"/>
        <w:rPr>
          <w:rFonts w:hint="cs"/>
          <w:b/>
          <w:bCs/>
          <w:u w:val="single"/>
        </w:rPr>
      </w:pPr>
      <w:r w:rsidRPr="0074113B">
        <w:rPr>
          <w:rFonts w:hint="cs"/>
          <w:b/>
          <w:bCs/>
          <w:u w:val="single"/>
          <w:rtl/>
        </w:rPr>
        <w:t>תקופת ההסכם</w:t>
      </w:r>
    </w:p>
    <w:p w:rsidR="00044232" w:rsidRDefault="00552FAD" w:rsidP="00552FAD">
      <w:pPr>
        <w:pStyle w:val="2"/>
        <w:rPr>
          <w:rFonts w:hint="cs"/>
        </w:rPr>
      </w:pPr>
      <w:r>
        <w:rPr>
          <w:rFonts w:hint="cs"/>
          <w:rtl/>
        </w:rPr>
        <w:t xml:space="preserve">תוקף הסכם זה הנו לתקופה של 6 </w:t>
      </w:r>
      <w:r w:rsidR="00044232">
        <w:rPr>
          <w:rFonts w:hint="cs"/>
          <w:rtl/>
        </w:rPr>
        <w:t>חודשים אשר תחל ביום _______ ותסתיים ביום ____.</w:t>
      </w:r>
    </w:p>
    <w:p w:rsidR="00044232" w:rsidRDefault="00044232" w:rsidP="00044232">
      <w:pPr>
        <w:pStyle w:val="2"/>
        <w:rPr>
          <w:rFonts w:hint="cs"/>
        </w:rPr>
      </w:pPr>
      <w:r>
        <w:rPr>
          <w:rFonts w:hint="cs"/>
          <w:rtl/>
        </w:rPr>
        <w:t>על אף האמור בסעיף 3.1 לעיל, רשאי כל אחד מהצדדים להביא הסכם זה לכדי סיום בהודעה מוקדמת בכתב בת 30 יום מראש.</w:t>
      </w:r>
    </w:p>
    <w:p w:rsidR="00044232" w:rsidRPr="007B2F1B" w:rsidRDefault="00044232" w:rsidP="00044232">
      <w:pPr>
        <w:pStyle w:val="1"/>
        <w:rPr>
          <w:rFonts w:hint="cs"/>
          <w:b/>
          <w:bCs/>
          <w:u w:val="single"/>
        </w:rPr>
      </w:pPr>
      <w:r>
        <w:rPr>
          <w:rFonts w:hint="cs"/>
          <w:b/>
          <w:bCs/>
          <w:u w:val="single"/>
          <w:rtl/>
        </w:rPr>
        <w:t>היועץ מצהיר ומתחייב כי:</w:t>
      </w:r>
    </w:p>
    <w:p w:rsidR="00044232" w:rsidRDefault="00044232" w:rsidP="00FF3705">
      <w:pPr>
        <w:pStyle w:val="2"/>
        <w:rPr>
          <w:rFonts w:hint="cs"/>
        </w:rPr>
      </w:pPr>
      <w:r>
        <w:rPr>
          <w:rFonts w:hint="cs"/>
          <w:rtl/>
        </w:rPr>
        <w:t xml:space="preserve">יש לו הידע, הניסיון, והאמצעים הדרושים לביצוע השירותים כמתואר במבוא להסכם, והוא מתחייב ליתן את השירותים ברמה מקצועית גבוהה, בנאמנות לשם קידום מטרות </w:t>
      </w:r>
      <w:r w:rsidR="00FF3705">
        <w:rPr>
          <w:rFonts w:hint="cs"/>
          <w:rtl/>
        </w:rPr>
        <w:t>החברה</w:t>
      </w:r>
      <w:r>
        <w:rPr>
          <w:rFonts w:hint="cs"/>
          <w:rtl/>
        </w:rPr>
        <w:t>.</w:t>
      </w:r>
    </w:p>
    <w:p w:rsidR="00044232" w:rsidRDefault="00044232" w:rsidP="00FF3705">
      <w:pPr>
        <w:pStyle w:val="2"/>
        <w:rPr>
          <w:rFonts w:hint="cs"/>
        </w:rPr>
      </w:pPr>
      <w:r>
        <w:rPr>
          <w:rFonts w:hint="cs"/>
          <w:rtl/>
        </w:rPr>
        <w:t>הוא מורשה ליתן השירותים על פי חוזה זה, וכי אין כל מניעה חוקית ו/או אחרת המונעת ממנו להתקשר בהסכם זה, וכי אם יחדל להיות מורשה לבצע השירותים בכל עת במהלך תוקף קיום החוזה יודיע על כך מיד ל</w:t>
      </w:r>
      <w:r w:rsidR="00FF3705">
        <w:rPr>
          <w:rFonts w:hint="cs"/>
          <w:rtl/>
        </w:rPr>
        <w:t>חברה</w:t>
      </w:r>
      <w:r>
        <w:rPr>
          <w:rFonts w:hint="cs"/>
          <w:rtl/>
        </w:rPr>
        <w:t xml:space="preserve"> ויפסיק את מתן השירותים על פי חוזה זה.</w:t>
      </w:r>
    </w:p>
    <w:p w:rsidR="00044232" w:rsidRDefault="00044232" w:rsidP="00044232">
      <w:pPr>
        <w:pStyle w:val="2"/>
        <w:rPr>
          <w:rFonts w:hint="cs"/>
        </w:rPr>
      </w:pPr>
      <w:r>
        <w:rPr>
          <w:rFonts w:hint="cs"/>
          <w:rtl/>
        </w:rPr>
        <w:lastRenderedPageBreak/>
        <w:t>הוא מנהל ספרי חשבונות כדין ובידיו אישורים תקפים מאת כל רשויות המס.</w:t>
      </w:r>
    </w:p>
    <w:p w:rsidR="00044232" w:rsidRDefault="00044232" w:rsidP="00FF3705">
      <w:pPr>
        <w:pStyle w:val="2"/>
        <w:rPr>
          <w:rFonts w:hint="cs"/>
        </w:rPr>
      </w:pPr>
      <w:r>
        <w:rPr>
          <w:rFonts w:hint="cs"/>
          <w:rtl/>
        </w:rPr>
        <w:t xml:space="preserve">ידוע לו כי מעמדו הוא של יועץ עצמאי וכי אין בחוזה זה או בתנאי  מתנאיו כדי ליצור בינו לבין </w:t>
      </w:r>
      <w:r w:rsidR="00FF3705">
        <w:rPr>
          <w:rFonts w:hint="cs"/>
          <w:rtl/>
        </w:rPr>
        <w:t>החברה</w:t>
      </w:r>
      <w:r>
        <w:rPr>
          <w:rFonts w:hint="cs"/>
          <w:rtl/>
        </w:rPr>
        <w:t xml:space="preserve"> יחסי עובד – מעביד. </w:t>
      </w:r>
    </w:p>
    <w:p w:rsidR="00044232" w:rsidRDefault="00044232" w:rsidP="00FF3705">
      <w:pPr>
        <w:pStyle w:val="2"/>
        <w:rPr>
          <w:rFonts w:hint="cs"/>
        </w:rPr>
      </w:pPr>
      <w:r>
        <w:rPr>
          <w:rFonts w:hint="cs"/>
          <w:rtl/>
        </w:rPr>
        <w:t xml:space="preserve">לא יבצע כל פעילות העלולה לגרום למצב של ניגוד עניינים בינו לבין </w:t>
      </w:r>
      <w:r w:rsidR="00FF3705">
        <w:rPr>
          <w:rFonts w:hint="cs"/>
          <w:rtl/>
        </w:rPr>
        <w:t>החברה</w:t>
      </w:r>
      <w:r>
        <w:rPr>
          <w:rFonts w:hint="cs"/>
          <w:rtl/>
        </w:rPr>
        <w:t>.</w:t>
      </w:r>
    </w:p>
    <w:p w:rsidR="00044232" w:rsidRDefault="00044232" w:rsidP="00044232">
      <w:pPr>
        <w:pStyle w:val="2"/>
        <w:rPr>
          <w:rFonts w:hint="cs"/>
        </w:rPr>
      </w:pPr>
      <w:r>
        <w:rPr>
          <w:rFonts w:hint="cs"/>
          <w:rtl/>
        </w:rPr>
        <w:t>יודיע ל</w:t>
      </w:r>
      <w:r w:rsidR="00FF3705">
        <w:rPr>
          <w:rFonts w:hint="cs"/>
          <w:rtl/>
        </w:rPr>
        <w:t>חברה</w:t>
      </w:r>
      <w:r>
        <w:rPr>
          <w:rFonts w:hint="cs"/>
          <w:rtl/>
        </w:rPr>
        <w:t xml:space="preserve"> על כל שינוי שיחול בתוקף הצהרותיו ו/או את יכולתו ליתן את השירותים בהתאם להסכם זה על נספחיו, מיד עם התרחש השינוי.</w:t>
      </w:r>
    </w:p>
    <w:p w:rsidR="00044232" w:rsidRDefault="00044232" w:rsidP="00044232">
      <w:pPr>
        <w:pStyle w:val="2"/>
        <w:rPr>
          <w:rFonts w:hint="cs"/>
        </w:rPr>
      </w:pPr>
      <w:r>
        <w:rPr>
          <w:rFonts w:hint="cs"/>
          <w:rtl/>
        </w:rPr>
        <w:t>משך הי</w:t>
      </w:r>
      <w:r w:rsidR="007C4F95">
        <w:rPr>
          <w:rFonts w:hint="cs"/>
          <w:rtl/>
        </w:rPr>
        <w:t>י</w:t>
      </w:r>
      <w:r>
        <w:rPr>
          <w:rFonts w:hint="cs"/>
          <w:rtl/>
        </w:rPr>
        <w:t>עוץ לא יעלה על 6 חודשים.</w:t>
      </w:r>
    </w:p>
    <w:p w:rsidR="00044232" w:rsidRDefault="00044232" w:rsidP="00197669">
      <w:pPr>
        <w:pStyle w:val="2"/>
        <w:rPr>
          <w:rFonts w:hint="cs"/>
        </w:rPr>
      </w:pPr>
      <w:r>
        <w:rPr>
          <w:rFonts w:hint="cs"/>
          <w:rtl/>
        </w:rPr>
        <w:t xml:space="preserve">היה </w:t>
      </w:r>
      <w:r w:rsidR="00FF3705">
        <w:rPr>
          <w:rFonts w:hint="cs"/>
          <w:rtl/>
        </w:rPr>
        <w:t>שייוצרו</w:t>
      </w:r>
      <w:r w:rsidR="007C4F95">
        <w:rPr>
          <w:rFonts w:hint="cs"/>
          <w:rtl/>
        </w:rPr>
        <w:t xml:space="preserve"> </w:t>
      </w:r>
      <w:r>
        <w:rPr>
          <w:rFonts w:hint="cs"/>
          <w:rtl/>
        </w:rPr>
        <w:t xml:space="preserve">נסיבות מיוחדות אשר לא </w:t>
      </w:r>
      <w:r w:rsidR="00FF3705">
        <w:rPr>
          <w:rFonts w:hint="cs"/>
          <w:rtl/>
        </w:rPr>
        <w:t xml:space="preserve">יאפשרו </w:t>
      </w:r>
      <w:r>
        <w:rPr>
          <w:rFonts w:hint="cs"/>
          <w:rtl/>
        </w:rPr>
        <w:t>לסיים את הי</w:t>
      </w:r>
      <w:r w:rsidR="007C4F95">
        <w:rPr>
          <w:rFonts w:hint="cs"/>
          <w:rtl/>
        </w:rPr>
        <w:t>י</w:t>
      </w:r>
      <w:r>
        <w:rPr>
          <w:rFonts w:hint="cs"/>
          <w:rtl/>
        </w:rPr>
        <w:t xml:space="preserve">עוץ בפרק הזמן הנקוב בסעיף 4.7 על היועץ לקבל מראש את אישור </w:t>
      </w:r>
      <w:r w:rsidR="00197669">
        <w:rPr>
          <w:rFonts w:hint="cs"/>
          <w:rtl/>
        </w:rPr>
        <w:t xml:space="preserve">רשות החדשנות </w:t>
      </w:r>
      <w:r>
        <w:rPr>
          <w:rFonts w:hint="cs"/>
          <w:rtl/>
        </w:rPr>
        <w:t>להארכת משך הי</w:t>
      </w:r>
      <w:r w:rsidR="007C4F95">
        <w:rPr>
          <w:rFonts w:hint="cs"/>
          <w:rtl/>
        </w:rPr>
        <w:t>י</w:t>
      </w:r>
      <w:r>
        <w:rPr>
          <w:rFonts w:hint="cs"/>
          <w:rtl/>
        </w:rPr>
        <w:t>עוץ , וידוע ליועץ כי הארכת משך הי</w:t>
      </w:r>
      <w:r w:rsidR="007C4F95">
        <w:rPr>
          <w:rFonts w:hint="cs"/>
          <w:rtl/>
        </w:rPr>
        <w:t>י</w:t>
      </w:r>
      <w:r>
        <w:rPr>
          <w:rFonts w:hint="cs"/>
          <w:rtl/>
        </w:rPr>
        <w:t>עוץ מעבר לתקופה האמורה בלא אישור מראש עלולה למנוע מ</w:t>
      </w:r>
      <w:r w:rsidR="00FF3705">
        <w:rPr>
          <w:rFonts w:hint="cs"/>
          <w:rtl/>
        </w:rPr>
        <w:t>החברה</w:t>
      </w:r>
      <w:r>
        <w:rPr>
          <w:rFonts w:hint="cs"/>
          <w:rtl/>
        </w:rPr>
        <w:t xml:space="preserve"> לקבל את תמיכת </w:t>
      </w:r>
      <w:r w:rsidR="00197669">
        <w:rPr>
          <w:rFonts w:hint="cs"/>
          <w:rtl/>
        </w:rPr>
        <w:t xml:space="preserve">רשות החדשנות </w:t>
      </w:r>
      <w:r>
        <w:rPr>
          <w:rFonts w:hint="cs"/>
          <w:rtl/>
        </w:rPr>
        <w:t>לשעות החורגות מהתקופה המקורית.</w:t>
      </w:r>
    </w:p>
    <w:p w:rsidR="00044232" w:rsidRPr="004103EF" w:rsidRDefault="00044232" w:rsidP="00044232">
      <w:pPr>
        <w:pStyle w:val="1"/>
        <w:rPr>
          <w:rFonts w:hint="cs"/>
          <w:b/>
          <w:bCs/>
          <w:u w:val="single"/>
          <w:rtl/>
        </w:rPr>
      </w:pPr>
      <w:r w:rsidRPr="004103EF">
        <w:rPr>
          <w:rFonts w:hint="cs"/>
          <w:b/>
          <w:bCs/>
          <w:u w:val="single"/>
          <w:rtl/>
        </w:rPr>
        <w:t>התמורה ואופן התשלום</w:t>
      </w:r>
    </w:p>
    <w:p w:rsidR="00044232" w:rsidRDefault="00044232" w:rsidP="00FF3705">
      <w:pPr>
        <w:pStyle w:val="2"/>
        <w:rPr>
          <w:rFonts w:hint="cs"/>
        </w:rPr>
      </w:pPr>
      <w:r>
        <w:rPr>
          <w:rFonts w:hint="eastAsia"/>
          <w:rtl/>
        </w:rPr>
        <w:t>תמורת</w:t>
      </w:r>
      <w:r>
        <w:rPr>
          <w:rtl/>
        </w:rPr>
        <w:t xml:space="preserve"> </w:t>
      </w:r>
      <w:r>
        <w:rPr>
          <w:rFonts w:hint="eastAsia"/>
          <w:rtl/>
        </w:rPr>
        <w:t>ביצוע</w:t>
      </w:r>
      <w:r>
        <w:rPr>
          <w:rtl/>
        </w:rPr>
        <w:t xml:space="preserve"> </w:t>
      </w:r>
      <w:r>
        <w:rPr>
          <w:rFonts w:hint="eastAsia"/>
          <w:rtl/>
        </w:rPr>
        <w:t>השירותים</w:t>
      </w:r>
      <w:r>
        <w:rPr>
          <w:rtl/>
        </w:rPr>
        <w:t xml:space="preserve"> </w:t>
      </w:r>
      <w:r>
        <w:rPr>
          <w:rFonts w:hint="eastAsia"/>
          <w:rtl/>
        </w:rPr>
        <w:t>בהתאם</w:t>
      </w:r>
      <w:r>
        <w:rPr>
          <w:rtl/>
        </w:rPr>
        <w:t xml:space="preserve"> </w:t>
      </w:r>
      <w:r>
        <w:rPr>
          <w:rFonts w:hint="eastAsia"/>
          <w:rtl/>
        </w:rPr>
        <w:t>להסכם</w:t>
      </w:r>
      <w:r>
        <w:rPr>
          <w:rtl/>
        </w:rPr>
        <w:t xml:space="preserve"> </w:t>
      </w:r>
      <w:r>
        <w:rPr>
          <w:rFonts w:hint="eastAsia"/>
          <w:rtl/>
        </w:rPr>
        <w:t>זה</w:t>
      </w:r>
      <w:r>
        <w:rPr>
          <w:rtl/>
        </w:rPr>
        <w:t xml:space="preserve">, </w:t>
      </w:r>
      <w:r w:rsidR="00FF3705">
        <w:rPr>
          <w:rFonts w:hint="cs"/>
          <w:rtl/>
        </w:rPr>
        <w:t>ת</w:t>
      </w:r>
      <w:r w:rsidR="00FF3705">
        <w:rPr>
          <w:rFonts w:hint="eastAsia"/>
          <w:rtl/>
        </w:rPr>
        <w:t>שלם</w:t>
      </w:r>
      <w:r w:rsidR="00FF3705">
        <w:rPr>
          <w:rtl/>
        </w:rPr>
        <w:t xml:space="preserve"> </w:t>
      </w:r>
      <w:r w:rsidR="00FF3705">
        <w:rPr>
          <w:rFonts w:hint="cs"/>
          <w:rtl/>
        </w:rPr>
        <w:t>החברה</w:t>
      </w:r>
      <w:r>
        <w:rPr>
          <w:rFonts w:hint="cs"/>
          <w:rtl/>
        </w:rPr>
        <w:t xml:space="preserve"> ליועץ</w:t>
      </w:r>
      <w:r>
        <w:rPr>
          <w:rtl/>
        </w:rPr>
        <w:t xml:space="preserve"> </w:t>
      </w:r>
      <w:r>
        <w:rPr>
          <w:rFonts w:hint="eastAsia"/>
          <w:rtl/>
        </w:rPr>
        <w:t>תמורה</w:t>
      </w:r>
      <w:r>
        <w:rPr>
          <w:rtl/>
        </w:rPr>
        <w:t xml:space="preserve"> </w:t>
      </w:r>
      <w:r>
        <w:rPr>
          <w:rFonts w:hint="eastAsia"/>
          <w:rtl/>
        </w:rPr>
        <w:t>כמפורט</w:t>
      </w:r>
      <w:r>
        <w:rPr>
          <w:rtl/>
        </w:rPr>
        <w:t xml:space="preserve"> </w:t>
      </w:r>
      <w:r>
        <w:rPr>
          <w:rFonts w:hint="eastAsia"/>
          <w:rtl/>
        </w:rPr>
        <w:t>בנספח</w:t>
      </w:r>
      <w:r>
        <w:rPr>
          <w:rtl/>
        </w:rPr>
        <w:t xml:space="preserve"> </w:t>
      </w:r>
      <w:r w:rsidR="003A4ECE">
        <w:rPr>
          <w:rFonts w:hint="cs"/>
          <w:rtl/>
        </w:rPr>
        <w:t>ד'</w:t>
      </w:r>
      <w:r>
        <w:rPr>
          <w:rFonts w:hint="cs"/>
          <w:rtl/>
        </w:rPr>
        <w:t xml:space="preserve">. מובהר כי התמורה תשולם ליועץ בכפוף להעברת דו"ח שעות מפורט מאת היועץ וכן פירוט בדבר הוצאות נסיעה במתכונת הדו"ח </w:t>
      </w:r>
      <w:proofErr w:type="spellStart"/>
      <w:r>
        <w:rPr>
          <w:rFonts w:hint="cs"/>
          <w:rtl/>
        </w:rPr>
        <w:t>המצ"ב</w:t>
      </w:r>
      <w:proofErr w:type="spellEnd"/>
      <w:r>
        <w:rPr>
          <w:rFonts w:hint="cs"/>
          <w:rtl/>
        </w:rPr>
        <w:t xml:space="preserve"> כנספח </w:t>
      </w:r>
      <w:r w:rsidR="003A4ECE">
        <w:rPr>
          <w:rFonts w:hint="cs"/>
          <w:rtl/>
        </w:rPr>
        <w:t xml:space="preserve">ה' </w:t>
      </w:r>
      <w:r>
        <w:rPr>
          <w:rFonts w:hint="cs"/>
          <w:rtl/>
        </w:rPr>
        <w:t>להסכם זה.</w:t>
      </w:r>
    </w:p>
    <w:p w:rsidR="003A4ECE" w:rsidRDefault="003A4ECE" w:rsidP="00FF3705">
      <w:pPr>
        <w:pStyle w:val="2"/>
        <w:rPr>
          <w:rFonts w:hint="cs"/>
        </w:rPr>
      </w:pPr>
      <w:r>
        <w:rPr>
          <w:rFonts w:hint="cs"/>
          <w:rtl/>
        </w:rPr>
        <w:t xml:space="preserve">תעריף שעת עבודה נקבע על </w:t>
      </w:r>
      <w:r w:rsidR="00FF3705">
        <w:rPr>
          <w:rFonts w:hint="cs"/>
          <w:rtl/>
        </w:rPr>
        <w:t>200</w:t>
      </w:r>
      <w:r>
        <w:rPr>
          <w:rFonts w:hint="cs"/>
          <w:rtl/>
        </w:rPr>
        <w:t xml:space="preserve"> שח לשעה בתוספת מע"מ.</w:t>
      </w:r>
    </w:p>
    <w:p w:rsidR="00044232" w:rsidRDefault="00044232" w:rsidP="0080243A">
      <w:pPr>
        <w:pStyle w:val="2"/>
        <w:rPr>
          <w:rFonts w:hint="cs"/>
        </w:rPr>
      </w:pPr>
      <w:r>
        <w:rPr>
          <w:rFonts w:hint="cs"/>
          <w:rtl/>
        </w:rPr>
        <w:t xml:space="preserve">עם החתימה על הסכם זה </w:t>
      </w:r>
      <w:r w:rsidR="00FF3705">
        <w:rPr>
          <w:rFonts w:hint="cs"/>
          <w:rtl/>
        </w:rPr>
        <w:t>ת</w:t>
      </w:r>
      <w:r>
        <w:rPr>
          <w:rFonts w:hint="cs"/>
          <w:rtl/>
        </w:rPr>
        <w:t xml:space="preserve">עביר </w:t>
      </w:r>
      <w:r w:rsidR="00FF3705">
        <w:rPr>
          <w:rFonts w:hint="cs"/>
          <w:rtl/>
        </w:rPr>
        <w:t>החברה</w:t>
      </w:r>
      <w:r>
        <w:rPr>
          <w:rFonts w:hint="cs"/>
          <w:rtl/>
        </w:rPr>
        <w:t xml:space="preserve"> ליועץ מקדמה על סך 25% מהיקף ההתקשרות בין הצדדים  סכום זה מחושב כדלקמן </w:t>
      </w:r>
      <w:r w:rsidR="0080243A">
        <w:rPr>
          <w:rFonts w:hint="cs"/>
          <w:rtl/>
        </w:rPr>
        <w:t>1.17</w:t>
      </w:r>
      <w:r>
        <w:rPr>
          <w:rFonts w:hint="cs"/>
          <w:rtl/>
        </w:rPr>
        <w:t>*0.25*</w:t>
      </w:r>
      <w:r w:rsidR="00FF3705">
        <w:rPr>
          <w:rFonts w:hint="cs"/>
          <w:rtl/>
        </w:rPr>
        <w:t>200</w:t>
      </w:r>
      <w:r>
        <w:rPr>
          <w:rFonts w:hint="cs"/>
          <w:rtl/>
        </w:rPr>
        <w:t>*</w:t>
      </w:r>
      <w:r w:rsidR="0080243A">
        <w:rPr>
          <w:rFonts w:hint="cs"/>
          <w:rtl/>
        </w:rPr>
        <w:t xml:space="preserve">200 </w:t>
      </w:r>
      <w:r w:rsidR="00FF3705">
        <w:rPr>
          <w:rFonts w:hint="cs"/>
          <w:rtl/>
        </w:rPr>
        <w:t>=</w:t>
      </w:r>
      <w:r w:rsidR="0080243A">
        <w:rPr>
          <w:rFonts w:hint="cs"/>
          <w:rtl/>
        </w:rPr>
        <w:t>10,0</w:t>
      </w:r>
      <w:r w:rsidR="00FF3705">
        <w:rPr>
          <w:rFonts w:hint="cs"/>
          <w:rtl/>
        </w:rPr>
        <w:t>00 ₪.</w:t>
      </w:r>
    </w:p>
    <w:p w:rsidR="00044232" w:rsidRDefault="00044232" w:rsidP="00FF3705">
      <w:pPr>
        <w:pStyle w:val="2"/>
        <w:rPr>
          <w:rtl/>
        </w:rPr>
      </w:pPr>
      <w:r>
        <w:rPr>
          <w:rFonts w:hint="cs"/>
          <w:rtl/>
        </w:rPr>
        <w:t xml:space="preserve">בכפוף לביצוע מטלות היועץ בפועל, ובכפוף להמצאת הדו"ח והחשבונית כאמור, </w:t>
      </w:r>
      <w:r w:rsidR="00FF3705">
        <w:rPr>
          <w:rFonts w:hint="cs"/>
          <w:rtl/>
        </w:rPr>
        <w:t>תשלם החברה</w:t>
      </w:r>
      <w:r>
        <w:rPr>
          <w:rFonts w:hint="cs"/>
          <w:rtl/>
        </w:rPr>
        <w:t xml:space="preserve"> ליועץ את התמורה בהתאם להסכם בתוך 30יום מיום מקבלת הדו"ח והחשבונית.</w:t>
      </w:r>
    </w:p>
    <w:p w:rsidR="00044232" w:rsidRDefault="00044232" w:rsidP="00FF3705">
      <w:pPr>
        <w:pStyle w:val="2"/>
        <w:rPr>
          <w:rtl/>
        </w:rPr>
      </w:pPr>
      <w:r>
        <w:rPr>
          <w:rFonts w:hint="cs"/>
          <w:rtl/>
        </w:rPr>
        <w:t>היועץ</w:t>
      </w:r>
      <w:r>
        <w:rPr>
          <w:rtl/>
        </w:rPr>
        <w:t xml:space="preserve"> </w:t>
      </w:r>
      <w:r>
        <w:rPr>
          <w:rFonts w:hint="cs"/>
          <w:rtl/>
        </w:rPr>
        <w:t>י</w:t>
      </w:r>
      <w:r>
        <w:rPr>
          <w:rFonts w:hint="eastAsia"/>
          <w:rtl/>
        </w:rPr>
        <w:t>עביר</w:t>
      </w:r>
      <w:r>
        <w:rPr>
          <w:rtl/>
        </w:rPr>
        <w:t xml:space="preserve"> </w:t>
      </w:r>
      <w:r>
        <w:rPr>
          <w:rFonts w:hint="cs"/>
          <w:rtl/>
        </w:rPr>
        <w:t>ל</w:t>
      </w:r>
      <w:r w:rsidR="00FF3705">
        <w:rPr>
          <w:rFonts w:hint="cs"/>
          <w:rtl/>
        </w:rPr>
        <w:t>חברה</w:t>
      </w:r>
      <w:r>
        <w:rPr>
          <w:rtl/>
        </w:rPr>
        <w:t xml:space="preserve"> </w:t>
      </w:r>
      <w:r>
        <w:rPr>
          <w:rFonts w:hint="eastAsia"/>
          <w:rtl/>
        </w:rPr>
        <w:t>אישורים</w:t>
      </w:r>
      <w:r>
        <w:rPr>
          <w:rtl/>
        </w:rPr>
        <w:t xml:space="preserve"> </w:t>
      </w:r>
      <w:r>
        <w:rPr>
          <w:rFonts w:hint="eastAsia"/>
          <w:rtl/>
        </w:rPr>
        <w:t>מתאימים</w:t>
      </w:r>
      <w:r>
        <w:rPr>
          <w:rtl/>
        </w:rPr>
        <w:t xml:space="preserve"> </w:t>
      </w:r>
      <w:r>
        <w:rPr>
          <w:rFonts w:hint="eastAsia"/>
          <w:rtl/>
        </w:rPr>
        <w:t>על</w:t>
      </w:r>
      <w:r>
        <w:rPr>
          <w:rtl/>
        </w:rPr>
        <w:t xml:space="preserve"> </w:t>
      </w:r>
      <w:r>
        <w:rPr>
          <w:rFonts w:hint="eastAsia"/>
          <w:rtl/>
        </w:rPr>
        <w:t>ניהול</w:t>
      </w:r>
      <w:r>
        <w:rPr>
          <w:rtl/>
        </w:rPr>
        <w:t xml:space="preserve"> </w:t>
      </w:r>
      <w:r>
        <w:rPr>
          <w:rFonts w:hint="eastAsia"/>
          <w:rtl/>
        </w:rPr>
        <w:t>ספרים</w:t>
      </w:r>
      <w:r>
        <w:rPr>
          <w:rtl/>
        </w:rPr>
        <w:t xml:space="preserve">, </w:t>
      </w:r>
      <w:r>
        <w:rPr>
          <w:rFonts w:hint="eastAsia"/>
          <w:rtl/>
        </w:rPr>
        <w:t>אישור</w:t>
      </w:r>
      <w:r>
        <w:rPr>
          <w:rtl/>
        </w:rPr>
        <w:t xml:space="preserve"> </w:t>
      </w:r>
      <w:r>
        <w:rPr>
          <w:rFonts w:hint="eastAsia"/>
          <w:rtl/>
        </w:rPr>
        <w:t>על</w:t>
      </w:r>
      <w:r>
        <w:rPr>
          <w:rtl/>
        </w:rPr>
        <w:t xml:space="preserve"> </w:t>
      </w:r>
      <w:r>
        <w:rPr>
          <w:rFonts w:hint="eastAsia"/>
          <w:rtl/>
        </w:rPr>
        <w:t>ניכוי</w:t>
      </w:r>
      <w:r>
        <w:rPr>
          <w:rtl/>
        </w:rPr>
        <w:t xml:space="preserve"> </w:t>
      </w:r>
      <w:r>
        <w:rPr>
          <w:rFonts w:hint="eastAsia"/>
          <w:rtl/>
        </w:rPr>
        <w:t>מס</w:t>
      </w:r>
      <w:r>
        <w:rPr>
          <w:rtl/>
        </w:rPr>
        <w:t xml:space="preserve"> </w:t>
      </w:r>
      <w:r>
        <w:rPr>
          <w:rFonts w:hint="eastAsia"/>
          <w:rtl/>
        </w:rPr>
        <w:t>במקור</w:t>
      </w:r>
      <w:r>
        <w:rPr>
          <w:rtl/>
        </w:rPr>
        <w:t xml:space="preserve"> </w:t>
      </w:r>
      <w:r>
        <w:rPr>
          <w:rFonts w:hint="eastAsia"/>
          <w:rtl/>
        </w:rPr>
        <w:t>וכן</w:t>
      </w:r>
      <w:r>
        <w:rPr>
          <w:rtl/>
        </w:rPr>
        <w:t xml:space="preserve"> </w:t>
      </w:r>
      <w:r>
        <w:rPr>
          <w:rFonts w:hint="eastAsia"/>
          <w:rtl/>
        </w:rPr>
        <w:t>כל</w:t>
      </w:r>
      <w:r>
        <w:rPr>
          <w:rtl/>
        </w:rPr>
        <w:t xml:space="preserve"> </w:t>
      </w:r>
      <w:r>
        <w:rPr>
          <w:rFonts w:hint="eastAsia"/>
          <w:rtl/>
        </w:rPr>
        <w:t>אישור</w:t>
      </w:r>
      <w:r>
        <w:rPr>
          <w:rtl/>
        </w:rPr>
        <w:t xml:space="preserve"> </w:t>
      </w:r>
      <w:r>
        <w:rPr>
          <w:rFonts w:hint="eastAsia"/>
          <w:rtl/>
        </w:rPr>
        <w:t>אחר</w:t>
      </w:r>
      <w:r>
        <w:rPr>
          <w:rtl/>
        </w:rPr>
        <w:t xml:space="preserve"> </w:t>
      </w:r>
      <w:r>
        <w:rPr>
          <w:rFonts w:hint="eastAsia"/>
          <w:rtl/>
        </w:rPr>
        <w:t>הנדרש</w:t>
      </w:r>
      <w:r>
        <w:rPr>
          <w:rtl/>
        </w:rPr>
        <w:t xml:space="preserve"> </w:t>
      </w:r>
      <w:r>
        <w:rPr>
          <w:rFonts w:hint="eastAsia"/>
          <w:rtl/>
        </w:rPr>
        <w:t>על</w:t>
      </w:r>
      <w:r>
        <w:rPr>
          <w:rtl/>
        </w:rPr>
        <w:t xml:space="preserve"> </w:t>
      </w:r>
      <w:r>
        <w:rPr>
          <w:rFonts w:hint="eastAsia"/>
          <w:rtl/>
        </w:rPr>
        <w:t>ידי</w:t>
      </w:r>
      <w:r>
        <w:rPr>
          <w:rtl/>
        </w:rPr>
        <w:t xml:space="preserve"> </w:t>
      </w:r>
      <w:r>
        <w:rPr>
          <w:rFonts w:hint="eastAsia"/>
          <w:rtl/>
        </w:rPr>
        <w:t>שלטונות</w:t>
      </w:r>
      <w:r>
        <w:rPr>
          <w:rtl/>
        </w:rPr>
        <w:t xml:space="preserve"> </w:t>
      </w:r>
      <w:r>
        <w:rPr>
          <w:rFonts w:hint="eastAsia"/>
          <w:rtl/>
        </w:rPr>
        <w:t>המס</w:t>
      </w:r>
      <w:r>
        <w:rPr>
          <w:rFonts w:hint="cs"/>
          <w:rtl/>
        </w:rPr>
        <w:t>, ו</w:t>
      </w:r>
      <w:r w:rsidR="00FF3705">
        <w:rPr>
          <w:rFonts w:hint="cs"/>
          <w:rtl/>
        </w:rPr>
        <w:t>החברה</w:t>
      </w:r>
      <w:r>
        <w:rPr>
          <w:rtl/>
        </w:rPr>
        <w:t xml:space="preserve"> </w:t>
      </w:r>
      <w:r w:rsidR="00FF3705">
        <w:rPr>
          <w:rFonts w:hint="cs"/>
          <w:rtl/>
        </w:rPr>
        <w:t>ת</w:t>
      </w:r>
      <w:r w:rsidR="00FF3705">
        <w:rPr>
          <w:rFonts w:hint="eastAsia"/>
          <w:rtl/>
        </w:rPr>
        <w:t>נכה</w:t>
      </w:r>
      <w:r w:rsidR="00FF3705">
        <w:rPr>
          <w:rtl/>
        </w:rPr>
        <w:t xml:space="preserve"> </w:t>
      </w:r>
      <w:r>
        <w:rPr>
          <w:rFonts w:hint="eastAsia"/>
          <w:rtl/>
        </w:rPr>
        <w:t>מן</w:t>
      </w:r>
      <w:r>
        <w:rPr>
          <w:rtl/>
        </w:rPr>
        <w:t xml:space="preserve"> </w:t>
      </w:r>
      <w:r>
        <w:rPr>
          <w:rFonts w:hint="eastAsia"/>
          <w:rtl/>
        </w:rPr>
        <w:t>התמורה</w:t>
      </w:r>
      <w:r>
        <w:rPr>
          <w:rtl/>
        </w:rPr>
        <w:t xml:space="preserve"> </w:t>
      </w:r>
      <w:r>
        <w:rPr>
          <w:rFonts w:hint="eastAsia"/>
          <w:rtl/>
        </w:rPr>
        <w:t>את</w:t>
      </w:r>
      <w:r>
        <w:rPr>
          <w:rtl/>
        </w:rPr>
        <w:t xml:space="preserve"> </w:t>
      </w:r>
      <w:r>
        <w:rPr>
          <w:rFonts w:hint="eastAsia"/>
          <w:rtl/>
        </w:rPr>
        <w:t>כל</w:t>
      </w:r>
      <w:r>
        <w:rPr>
          <w:rtl/>
        </w:rPr>
        <w:t xml:space="preserve"> </w:t>
      </w:r>
      <w:r>
        <w:rPr>
          <w:rFonts w:hint="eastAsia"/>
          <w:rtl/>
        </w:rPr>
        <w:t>התשלומים</w:t>
      </w:r>
      <w:r>
        <w:rPr>
          <w:rtl/>
        </w:rPr>
        <w:t xml:space="preserve"> </w:t>
      </w:r>
      <w:r>
        <w:rPr>
          <w:rFonts w:hint="eastAsia"/>
          <w:rtl/>
        </w:rPr>
        <w:t>שחלה</w:t>
      </w:r>
      <w:r>
        <w:rPr>
          <w:rtl/>
        </w:rPr>
        <w:t xml:space="preserve"> </w:t>
      </w:r>
      <w:r>
        <w:rPr>
          <w:rFonts w:hint="eastAsia"/>
          <w:rtl/>
        </w:rPr>
        <w:t>החובה</w:t>
      </w:r>
      <w:r>
        <w:rPr>
          <w:rtl/>
        </w:rPr>
        <w:t xml:space="preserve"> </w:t>
      </w:r>
      <w:r>
        <w:rPr>
          <w:rFonts w:hint="eastAsia"/>
          <w:rtl/>
        </w:rPr>
        <w:t>לנכותם</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כל</w:t>
      </w:r>
      <w:r>
        <w:rPr>
          <w:rtl/>
        </w:rPr>
        <w:t xml:space="preserve"> </w:t>
      </w:r>
      <w:r>
        <w:rPr>
          <w:rFonts w:hint="eastAsia"/>
          <w:rtl/>
        </w:rPr>
        <w:t>דין</w:t>
      </w:r>
      <w:r>
        <w:rPr>
          <w:rtl/>
        </w:rPr>
        <w:t>.</w:t>
      </w:r>
    </w:p>
    <w:p w:rsidR="00044232" w:rsidRDefault="00044232" w:rsidP="00197669">
      <w:pPr>
        <w:pStyle w:val="2"/>
        <w:rPr>
          <w:rFonts w:hint="cs"/>
        </w:rPr>
      </w:pPr>
      <w:r>
        <w:rPr>
          <w:rFonts w:hint="cs"/>
          <w:rtl/>
        </w:rPr>
        <w:t>ידוע ליועץ כי העברת הדו"ח והאישורים המתאימים כאמור לעיל, הנה תנאי הכרחי על מנת ש</w:t>
      </w:r>
      <w:r w:rsidR="00FF3705">
        <w:rPr>
          <w:rFonts w:hint="cs"/>
          <w:rtl/>
        </w:rPr>
        <w:t>החברה</w:t>
      </w:r>
      <w:r>
        <w:rPr>
          <w:rFonts w:hint="cs"/>
          <w:rtl/>
        </w:rPr>
        <w:t xml:space="preserve"> </w:t>
      </w:r>
      <w:r w:rsidR="00FF3705">
        <w:rPr>
          <w:rFonts w:hint="cs"/>
          <w:rtl/>
        </w:rPr>
        <w:t xml:space="preserve">תקבל </w:t>
      </w:r>
      <w:r>
        <w:rPr>
          <w:rFonts w:hint="cs"/>
          <w:rtl/>
        </w:rPr>
        <w:t xml:space="preserve">תמיכה </w:t>
      </w:r>
      <w:r w:rsidR="00197669">
        <w:rPr>
          <w:rFonts w:hint="cs"/>
          <w:rtl/>
        </w:rPr>
        <w:t>מרשות החדשנות</w:t>
      </w:r>
      <w:r>
        <w:rPr>
          <w:rFonts w:hint="cs"/>
          <w:rtl/>
        </w:rPr>
        <w:t>.</w:t>
      </w:r>
    </w:p>
    <w:p w:rsidR="00044232" w:rsidRPr="0039268B" w:rsidRDefault="00044232" w:rsidP="00044232">
      <w:pPr>
        <w:pStyle w:val="1"/>
        <w:rPr>
          <w:rFonts w:hint="cs"/>
          <w:b/>
          <w:bCs/>
          <w:u w:val="single"/>
          <w:rtl/>
        </w:rPr>
      </w:pPr>
      <w:r w:rsidRPr="0039268B">
        <w:rPr>
          <w:rFonts w:hint="cs"/>
          <w:b/>
          <w:bCs/>
          <w:u w:val="single"/>
          <w:rtl/>
        </w:rPr>
        <w:t>סודיות</w:t>
      </w:r>
    </w:p>
    <w:p w:rsidR="00044232" w:rsidRPr="0039268B" w:rsidRDefault="00044232" w:rsidP="00025667">
      <w:pPr>
        <w:pStyle w:val="2"/>
        <w:rPr>
          <w:rFonts w:hint="cs"/>
          <w:u w:val="single"/>
        </w:rPr>
      </w:pPr>
      <w:r>
        <w:rPr>
          <w:rFonts w:hint="cs"/>
          <w:rtl/>
        </w:rPr>
        <w:t xml:space="preserve">מידע סודי לצורך הסכם זה הוא כל מידע אשר </w:t>
      </w:r>
      <w:r w:rsidR="00FF3705">
        <w:rPr>
          <w:rFonts w:hint="cs"/>
          <w:rtl/>
        </w:rPr>
        <w:t>החברה</w:t>
      </w:r>
      <w:r>
        <w:rPr>
          <w:rFonts w:hint="cs"/>
          <w:rtl/>
        </w:rPr>
        <w:t xml:space="preserve"> </w:t>
      </w:r>
      <w:r w:rsidR="00025667">
        <w:rPr>
          <w:rFonts w:hint="cs"/>
          <w:rtl/>
        </w:rPr>
        <w:t xml:space="preserve">תעביר </w:t>
      </w:r>
      <w:r>
        <w:rPr>
          <w:rFonts w:hint="cs"/>
          <w:rtl/>
        </w:rPr>
        <w:t>ליועץ מעת לעת בכל דרך שהיא (לרבות בכתב, במדיה מגנטית או בכל דרך מוחשית אחרת, וכן בעל פה או באופן חזותי).</w:t>
      </w:r>
    </w:p>
    <w:p w:rsidR="00044232" w:rsidRDefault="00044232" w:rsidP="00025667">
      <w:pPr>
        <w:pStyle w:val="2"/>
        <w:rPr>
          <w:rFonts w:hint="cs"/>
        </w:rPr>
      </w:pPr>
      <w:r>
        <w:rPr>
          <w:rFonts w:hint="cs"/>
          <w:rtl/>
        </w:rPr>
        <w:t>היועץ יגן על סודיות המידע וימנע שימוש בלתי מורשה בו, וכן לא יגלה לצד שלישי כלשהו מידע סודי שיקבל מ</w:t>
      </w:r>
      <w:r w:rsidR="00FF3705">
        <w:rPr>
          <w:rFonts w:hint="cs"/>
          <w:rtl/>
        </w:rPr>
        <w:t>החברה</w:t>
      </w:r>
      <w:r>
        <w:rPr>
          <w:rFonts w:hint="cs"/>
          <w:rtl/>
        </w:rPr>
        <w:t>.</w:t>
      </w:r>
    </w:p>
    <w:p w:rsidR="00044232" w:rsidRDefault="00044232" w:rsidP="00044232">
      <w:pPr>
        <w:pStyle w:val="2"/>
        <w:rPr>
          <w:rFonts w:hint="cs"/>
        </w:rPr>
      </w:pPr>
      <w:r>
        <w:rPr>
          <w:rFonts w:hint="cs"/>
          <w:rtl/>
        </w:rPr>
        <w:t>היועץ יהיה רשאי לעשות שימוש במידע הסודי שיקבל למטרת מתן השירותים, ולא לשום מטרה אחרת.</w:t>
      </w:r>
    </w:p>
    <w:p w:rsidR="00044232" w:rsidRDefault="00044232" w:rsidP="00025667">
      <w:pPr>
        <w:pStyle w:val="2"/>
        <w:rPr>
          <w:rFonts w:hint="cs"/>
        </w:rPr>
      </w:pPr>
      <w:r>
        <w:rPr>
          <w:rFonts w:hint="cs"/>
          <w:rtl/>
        </w:rPr>
        <w:t>כל הזכויות במידע הינן ותהיינה מוקנות בכל עת ולכל צורך ועניין ל</w:t>
      </w:r>
      <w:r w:rsidR="00FF3705">
        <w:rPr>
          <w:rFonts w:hint="cs"/>
          <w:rtl/>
        </w:rPr>
        <w:t>חברה</w:t>
      </w:r>
      <w:r>
        <w:rPr>
          <w:rFonts w:hint="cs"/>
          <w:rtl/>
        </w:rPr>
        <w:t xml:space="preserve"> בלבד. הסכם זה לא מעניק ליועץ זכות כלשהי במידע שיקבל מ</w:t>
      </w:r>
      <w:r w:rsidR="00FF3705">
        <w:rPr>
          <w:rFonts w:hint="cs"/>
          <w:rtl/>
        </w:rPr>
        <w:t>החברה</w:t>
      </w:r>
      <w:r>
        <w:rPr>
          <w:rFonts w:hint="cs"/>
          <w:rtl/>
        </w:rPr>
        <w:t>, למעט הזכות לעשות בו שימוש לצורך מתן השירותים.</w:t>
      </w:r>
    </w:p>
    <w:p w:rsidR="00044232" w:rsidRDefault="00044232" w:rsidP="00025667">
      <w:pPr>
        <w:pStyle w:val="2"/>
        <w:rPr>
          <w:rFonts w:hint="cs"/>
        </w:rPr>
      </w:pPr>
      <w:r>
        <w:rPr>
          <w:rFonts w:hint="cs"/>
          <w:rtl/>
        </w:rPr>
        <w:t xml:space="preserve">היועץ לא יעתיק ולא ישכפל בכל דרך אחרת את המסמכים או כל אמצעי אחר כאמור, אלא לצורך מתן השירותים. כל העתק כאמור יהיה בבעלות </w:t>
      </w:r>
      <w:r w:rsidR="00FF3705">
        <w:rPr>
          <w:rFonts w:hint="cs"/>
          <w:rtl/>
        </w:rPr>
        <w:t>החברה</w:t>
      </w:r>
      <w:r>
        <w:rPr>
          <w:rFonts w:hint="cs"/>
          <w:rtl/>
        </w:rPr>
        <w:t xml:space="preserve"> בלבד.</w:t>
      </w:r>
    </w:p>
    <w:p w:rsidR="00044232" w:rsidRDefault="00044232" w:rsidP="00025667">
      <w:pPr>
        <w:pStyle w:val="2"/>
        <w:rPr>
          <w:rFonts w:hint="cs"/>
        </w:rPr>
      </w:pPr>
      <w:r>
        <w:rPr>
          <w:rFonts w:hint="cs"/>
          <w:rtl/>
        </w:rPr>
        <w:t xml:space="preserve">בגמר מתן השירותים או על פי בקשה בכתב מאת </w:t>
      </w:r>
      <w:r w:rsidR="00FF3705">
        <w:rPr>
          <w:rFonts w:hint="cs"/>
          <w:rtl/>
        </w:rPr>
        <w:t>החברה</w:t>
      </w:r>
      <w:r>
        <w:rPr>
          <w:rFonts w:hint="cs"/>
          <w:rtl/>
        </w:rPr>
        <w:t>, לפי המוקדם, יחזיר היועץ ל</w:t>
      </w:r>
      <w:r w:rsidR="00FF3705">
        <w:rPr>
          <w:rFonts w:hint="cs"/>
          <w:rtl/>
        </w:rPr>
        <w:t>חברה</w:t>
      </w:r>
      <w:r>
        <w:rPr>
          <w:rFonts w:hint="cs"/>
          <w:rtl/>
        </w:rPr>
        <w:t xml:space="preserve"> את המידע הסודי שקיבל על פי הסכם זה, לרבות כל העתק הימנו (אם נעשה).</w:t>
      </w:r>
    </w:p>
    <w:p w:rsidR="00952112" w:rsidRDefault="00952112" w:rsidP="00952112">
      <w:pPr>
        <w:pStyle w:val="2"/>
        <w:numPr>
          <w:ilvl w:val="0"/>
          <w:numId w:val="0"/>
        </w:numPr>
        <w:ind w:left="1134"/>
        <w:rPr>
          <w:rFonts w:hint="cs"/>
          <w:rtl/>
        </w:rPr>
      </w:pPr>
    </w:p>
    <w:p w:rsidR="00044232" w:rsidRPr="0039268B" w:rsidRDefault="00044232" w:rsidP="00044232">
      <w:pPr>
        <w:pStyle w:val="1"/>
        <w:rPr>
          <w:rFonts w:hint="cs"/>
          <w:b/>
          <w:bCs/>
          <w:u w:val="single"/>
          <w:rtl/>
        </w:rPr>
      </w:pPr>
      <w:r w:rsidRPr="0039268B">
        <w:rPr>
          <w:rFonts w:hint="cs"/>
          <w:b/>
          <w:bCs/>
          <w:u w:val="single"/>
          <w:rtl/>
        </w:rPr>
        <w:lastRenderedPageBreak/>
        <w:t>קניין רוחני</w:t>
      </w:r>
    </w:p>
    <w:p w:rsidR="00044232" w:rsidRDefault="00044232" w:rsidP="00025667">
      <w:pPr>
        <w:pStyle w:val="2"/>
        <w:rPr>
          <w:rFonts w:hint="cs"/>
        </w:rPr>
      </w:pPr>
      <w:r>
        <w:rPr>
          <w:rFonts w:hint="cs"/>
          <w:rtl/>
        </w:rPr>
        <w:t xml:space="preserve">מוסכם בזאת כי </w:t>
      </w:r>
      <w:r w:rsidR="00FF3705">
        <w:rPr>
          <w:rFonts w:hint="cs"/>
          <w:rtl/>
        </w:rPr>
        <w:t>החברה</w:t>
      </w:r>
      <w:r>
        <w:rPr>
          <w:rFonts w:hint="cs"/>
          <w:rtl/>
        </w:rPr>
        <w:t xml:space="preserve"> </w:t>
      </w:r>
      <w:r w:rsidR="00025667">
        <w:rPr>
          <w:rFonts w:hint="cs"/>
          <w:rtl/>
        </w:rPr>
        <w:t xml:space="preserve">תהא </w:t>
      </w:r>
      <w:r>
        <w:rPr>
          <w:rFonts w:hint="cs"/>
          <w:rtl/>
        </w:rPr>
        <w:t xml:space="preserve">בעל זכויות הבעלות, זכויות הקניין וזכויות מכל סוג שהוא בשירותים ובתוצרי השירות נשוא חוזה זה </w:t>
      </w:r>
      <w:r w:rsidR="00025667">
        <w:rPr>
          <w:rFonts w:hint="cs"/>
          <w:rtl/>
        </w:rPr>
        <w:t xml:space="preserve">והיא תהיה </w:t>
      </w:r>
      <w:r>
        <w:rPr>
          <w:rFonts w:hint="cs"/>
          <w:rtl/>
        </w:rPr>
        <w:t>רשאי</w:t>
      </w:r>
      <w:r w:rsidR="00025667">
        <w:rPr>
          <w:rFonts w:hint="cs"/>
          <w:rtl/>
        </w:rPr>
        <w:t>ת</w:t>
      </w:r>
      <w:r>
        <w:rPr>
          <w:rFonts w:hint="cs"/>
          <w:rtl/>
        </w:rPr>
        <w:t xml:space="preserve"> לנהוג בשירותים ובתוצרי השירות מנהג בעלים על כל הזכויות בהם לרבות זכויות יוצרים, פטנטים וסודות מסחריים ובכלל זאת להשתמש בהם, למכור אותם או חלקם לאחרים ולבצע בהם שינויים ותוספות לפי שקול </w:t>
      </w:r>
      <w:r w:rsidR="00025667">
        <w:rPr>
          <w:rFonts w:hint="cs"/>
          <w:rtl/>
        </w:rPr>
        <w:t xml:space="preserve">דעתה </w:t>
      </w:r>
      <w:r>
        <w:rPr>
          <w:rFonts w:hint="cs"/>
          <w:rtl/>
        </w:rPr>
        <w:t>הבלעדי.</w:t>
      </w:r>
    </w:p>
    <w:p w:rsidR="00044232" w:rsidRDefault="00044232" w:rsidP="00025667">
      <w:pPr>
        <w:pStyle w:val="2"/>
        <w:rPr>
          <w:rFonts w:hint="cs"/>
        </w:rPr>
      </w:pPr>
      <w:r>
        <w:rPr>
          <w:rFonts w:hint="cs"/>
          <w:rtl/>
        </w:rPr>
        <w:t xml:space="preserve">היועץ לא ימסור לצד שלישי כלשהו עותק מתוצרי השירות ומהתיעוד הנלווה להם או של כל חלק מהם, לא יפרסם, לא ימכור, לא ישווק ולא יעשה שימוש אחר בתוצרי השרות ללא קבלת הסכמת </w:t>
      </w:r>
      <w:r w:rsidR="00FF3705">
        <w:rPr>
          <w:rFonts w:hint="cs"/>
          <w:rtl/>
        </w:rPr>
        <w:t>החברה</w:t>
      </w:r>
      <w:r>
        <w:rPr>
          <w:rFonts w:hint="cs"/>
          <w:rtl/>
        </w:rPr>
        <w:t xml:space="preserve"> בכתב ומראש.</w:t>
      </w:r>
    </w:p>
    <w:p w:rsidR="00044232" w:rsidRDefault="00044232" w:rsidP="00025667">
      <w:pPr>
        <w:pStyle w:val="2"/>
        <w:rPr>
          <w:rFonts w:hint="cs"/>
        </w:rPr>
      </w:pPr>
      <w:r>
        <w:rPr>
          <w:rFonts w:hint="cs"/>
          <w:rtl/>
        </w:rPr>
        <w:t xml:space="preserve">בכל מקרה של הפסקת מתן השירותים, מכל סיבה שהיא, לרבות עם סיום תקופת החוזה, ישיב היועץ לידי </w:t>
      </w:r>
      <w:r w:rsidR="00FF3705">
        <w:rPr>
          <w:rFonts w:hint="cs"/>
          <w:rtl/>
        </w:rPr>
        <w:t>החברה</w:t>
      </w:r>
      <w:r>
        <w:rPr>
          <w:rFonts w:hint="cs"/>
          <w:rtl/>
        </w:rPr>
        <w:t xml:space="preserve"> את כל הנתונים והמידע שנמסרו לו על ידי </w:t>
      </w:r>
      <w:r w:rsidR="00FF3705">
        <w:rPr>
          <w:rFonts w:hint="cs"/>
          <w:rtl/>
        </w:rPr>
        <w:t>החברה</w:t>
      </w:r>
      <w:r>
        <w:rPr>
          <w:rFonts w:hint="cs"/>
          <w:rtl/>
        </w:rPr>
        <w:t xml:space="preserve"> ולא יהיה רשאי לעשות בהם או בחלקם, בתוצרי השירותים או בתוצרי עיבוד הנתונים שנעשו על ידו כל שימוש שהוא. כן ימסור היועץ ל</w:t>
      </w:r>
      <w:r w:rsidR="00FF3705">
        <w:rPr>
          <w:rFonts w:hint="cs"/>
          <w:rtl/>
        </w:rPr>
        <w:t>חברה</w:t>
      </w:r>
      <w:r>
        <w:rPr>
          <w:rFonts w:hint="cs"/>
          <w:rtl/>
        </w:rPr>
        <w:t xml:space="preserve"> את כל המידע הקשור לשירותים, לרבות כל עבודות הכנה שהן שביצע. </w:t>
      </w:r>
    </w:p>
    <w:p w:rsidR="00044232" w:rsidRDefault="00FF3705" w:rsidP="00025667">
      <w:pPr>
        <w:pStyle w:val="2"/>
        <w:rPr>
          <w:rFonts w:hint="cs"/>
          <w:rtl/>
        </w:rPr>
      </w:pPr>
      <w:r>
        <w:rPr>
          <w:rFonts w:hint="cs"/>
          <w:rtl/>
        </w:rPr>
        <w:t>החברה</w:t>
      </w:r>
      <w:r w:rsidR="00044232">
        <w:rPr>
          <w:rFonts w:hint="cs"/>
          <w:rtl/>
        </w:rPr>
        <w:t xml:space="preserve"> רשאי</w:t>
      </w:r>
      <w:r w:rsidR="00025667">
        <w:rPr>
          <w:rFonts w:hint="cs"/>
          <w:rtl/>
        </w:rPr>
        <w:t>ת</w:t>
      </w:r>
      <w:r w:rsidR="00044232">
        <w:rPr>
          <w:rFonts w:hint="cs"/>
          <w:rtl/>
        </w:rPr>
        <w:t xml:space="preserve"> להשתמש, בכל עת כראות </w:t>
      </w:r>
      <w:r w:rsidR="00025667">
        <w:rPr>
          <w:rFonts w:hint="cs"/>
          <w:rtl/>
        </w:rPr>
        <w:t xml:space="preserve">עיניה </w:t>
      </w:r>
      <w:r w:rsidR="00044232">
        <w:rPr>
          <w:rFonts w:hint="cs"/>
          <w:rtl/>
        </w:rPr>
        <w:t xml:space="preserve">בחומר ובכל ידיעה, מסמך או פרטים אחרים שנמסרו על ידי היועץ תוך כדי ביצוע השירותים, לרבות - ובלי לגרוע מכלליות האמור לעיל - למסור את החומר, כולו או מקצתו, למי שימצא לנכון ולפרסם את החומר או כל חלק ממנו בכל דרך שתראה </w:t>
      </w:r>
      <w:r w:rsidR="00025667">
        <w:rPr>
          <w:rFonts w:hint="cs"/>
          <w:rtl/>
        </w:rPr>
        <w:t>בעיניה</w:t>
      </w:r>
      <w:r w:rsidR="00044232">
        <w:rPr>
          <w:rFonts w:hint="cs"/>
          <w:rtl/>
        </w:rPr>
        <w:t>, הכ</w:t>
      </w:r>
      <w:r w:rsidR="002C3E21">
        <w:rPr>
          <w:rFonts w:hint="cs"/>
          <w:rtl/>
        </w:rPr>
        <w:t>ו</w:t>
      </w:r>
      <w:r w:rsidR="00044232">
        <w:rPr>
          <w:rFonts w:hint="cs"/>
          <w:rtl/>
        </w:rPr>
        <w:t xml:space="preserve">ל לפי שיקול דעת </w:t>
      </w:r>
      <w:r>
        <w:rPr>
          <w:rFonts w:hint="cs"/>
          <w:rtl/>
        </w:rPr>
        <w:t>החברה</w:t>
      </w:r>
      <w:r w:rsidR="00044232">
        <w:rPr>
          <w:rFonts w:hint="cs"/>
          <w:rtl/>
        </w:rPr>
        <w:t xml:space="preserve"> וללא צורך בקבלת הסכמת היועץ לכך.</w:t>
      </w:r>
    </w:p>
    <w:p w:rsidR="00044232" w:rsidRPr="003644A1" w:rsidRDefault="00044232" w:rsidP="00044232">
      <w:pPr>
        <w:pStyle w:val="1"/>
        <w:rPr>
          <w:rFonts w:hint="cs"/>
          <w:b/>
          <w:bCs/>
          <w:u w:val="single"/>
          <w:rtl/>
        </w:rPr>
      </w:pPr>
      <w:r w:rsidRPr="003644A1">
        <w:rPr>
          <w:rFonts w:hint="cs"/>
          <w:b/>
          <w:bCs/>
          <w:u w:val="single"/>
          <w:rtl/>
        </w:rPr>
        <w:t>אחריות</w:t>
      </w:r>
    </w:p>
    <w:p w:rsidR="00044232" w:rsidRDefault="00044232" w:rsidP="00025667">
      <w:pPr>
        <w:pStyle w:val="2"/>
        <w:numPr>
          <w:ilvl w:val="0"/>
          <w:numId w:val="0"/>
        </w:numPr>
        <w:ind w:left="610" w:hanging="43"/>
        <w:rPr>
          <w:rFonts w:hint="cs"/>
        </w:rPr>
      </w:pPr>
      <w:r>
        <w:rPr>
          <w:rFonts w:hint="cs"/>
          <w:rtl/>
        </w:rPr>
        <w:t xml:space="preserve">היועץ אחראי כלפי </w:t>
      </w:r>
      <w:r w:rsidR="00FF3705">
        <w:rPr>
          <w:rFonts w:hint="cs"/>
          <w:rtl/>
        </w:rPr>
        <w:t>החברה</w:t>
      </w:r>
      <w:r>
        <w:rPr>
          <w:rFonts w:hint="cs"/>
          <w:rtl/>
        </w:rPr>
        <w:t xml:space="preserve"> לכל נזק ו/או אבדן ו/או קלקול אשר נגרמו ל</w:t>
      </w:r>
      <w:r w:rsidR="00FF3705">
        <w:rPr>
          <w:rFonts w:hint="cs"/>
          <w:rtl/>
        </w:rPr>
        <w:t>חברה</w:t>
      </w:r>
      <w:r>
        <w:rPr>
          <w:rFonts w:hint="cs"/>
          <w:rtl/>
        </w:rPr>
        <w:t xml:space="preserve"> ו/או לציוד עקב מעשה או מחדל של היועץ, תוך כדי ביצוע השירותים או בקשר אליהם. </w:t>
      </w:r>
    </w:p>
    <w:p w:rsidR="00044232" w:rsidRDefault="00044232" w:rsidP="00044232">
      <w:pPr>
        <w:pStyle w:val="1"/>
        <w:rPr>
          <w:rFonts w:hint="cs"/>
          <w:b/>
          <w:bCs/>
          <w:u w:val="single"/>
        </w:rPr>
      </w:pPr>
      <w:r>
        <w:rPr>
          <w:rFonts w:hint="cs"/>
          <w:b/>
          <w:bCs/>
          <w:u w:val="single"/>
          <w:rtl/>
        </w:rPr>
        <w:t>העדר יחסי עובד-מעביד</w:t>
      </w:r>
    </w:p>
    <w:p w:rsidR="00044232" w:rsidRDefault="00044232" w:rsidP="00025667">
      <w:pPr>
        <w:spacing w:line="240" w:lineRule="atLeast"/>
        <w:ind w:left="567"/>
        <w:rPr>
          <w:rFonts w:hint="cs"/>
          <w:rtl/>
        </w:rPr>
      </w:pPr>
      <w:r>
        <w:rPr>
          <w:b/>
          <w:bCs/>
          <w:rtl/>
        </w:rPr>
        <w:t>היוע</w:t>
      </w:r>
      <w:r>
        <w:rPr>
          <w:rFonts w:hint="cs"/>
          <w:b/>
          <w:bCs/>
          <w:rtl/>
        </w:rPr>
        <w:t>ץ</w:t>
      </w:r>
      <w:r>
        <w:rPr>
          <w:rtl/>
        </w:rPr>
        <w:t xml:space="preserve"> מצהיר בזאת כי ה</w:t>
      </w:r>
      <w:r>
        <w:rPr>
          <w:rFonts w:hint="cs"/>
          <w:rtl/>
        </w:rPr>
        <w:t>ו</w:t>
      </w:r>
      <w:r>
        <w:rPr>
          <w:rtl/>
        </w:rPr>
        <w:t>א מודע ומסכי</w:t>
      </w:r>
      <w:r>
        <w:rPr>
          <w:rFonts w:hint="cs"/>
          <w:rtl/>
        </w:rPr>
        <w:t xml:space="preserve">ם </w:t>
      </w:r>
      <w:r>
        <w:rPr>
          <w:rtl/>
        </w:rPr>
        <w:t>לכך שבכל מהלך תקופת השירות לא יתקיימו יחסי עובד מעביד בינ</w:t>
      </w:r>
      <w:r>
        <w:rPr>
          <w:rFonts w:hint="cs"/>
          <w:rtl/>
        </w:rPr>
        <w:t>ו</w:t>
      </w:r>
      <w:r>
        <w:rPr>
          <w:rtl/>
        </w:rPr>
        <w:t xml:space="preserve"> לבין </w:t>
      </w:r>
      <w:r w:rsidR="00FF3705">
        <w:rPr>
          <w:rFonts w:hint="cs"/>
          <w:b/>
          <w:bCs/>
          <w:rtl/>
        </w:rPr>
        <w:t>החברה</w:t>
      </w:r>
      <w:r>
        <w:rPr>
          <w:rFonts w:hint="cs"/>
          <w:rtl/>
        </w:rPr>
        <w:t xml:space="preserve">, וכי התמורה על פי הסכם זה חושבה על בסיס זה. כן מוסכם כי היה </w:t>
      </w:r>
      <w:r w:rsidR="00025667">
        <w:rPr>
          <w:rFonts w:hint="cs"/>
          <w:rtl/>
        </w:rPr>
        <w:t xml:space="preserve">שעקב </w:t>
      </w:r>
      <w:r>
        <w:rPr>
          <w:rFonts w:hint="cs"/>
          <w:rtl/>
        </w:rPr>
        <w:t xml:space="preserve">קביעה כי התקיימו יחסי עובד מעביד בין הצדדים </w:t>
      </w:r>
      <w:r w:rsidR="00025667">
        <w:rPr>
          <w:rFonts w:hint="cs"/>
          <w:rtl/>
        </w:rPr>
        <w:t xml:space="preserve">תחויב </w:t>
      </w:r>
      <w:r w:rsidR="00FF3705">
        <w:rPr>
          <w:rFonts w:hint="cs"/>
          <w:rtl/>
        </w:rPr>
        <w:t>החברה</w:t>
      </w:r>
      <w:r>
        <w:rPr>
          <w:rFonts w:hint="cs"/>
          <w:rtl/>
        </w:rPr>
        <w:t xml:space="preserve"> בסכום כלשהו, כי אז מוסכם שבמקרה כזה שכרו ברוטו של היועץ כשכיר ב</w:t>
      </w:r>
      <w:r w:rsidR="00FF3705">
        <w:rPr>
          <w:rFonts w:hint="cs"/>
          <w:rtl/>
        </w:rPr>
        <w:t>חברה</w:t>
      </w:r>
      <w:r>
        <w:rPr>
          <w:rFonts w:hint="cs"/>
          <w:rtl/>
        </w:rPr>
        <w:t xml:space="preserve"> יהא בגובה 60% מן התמורה לפי הסכם זה וכי את ההפרשים יחו</w:t>
      </w:r>
      <w:r w:rsidR="002C3E21">
        <w:rPr>
          <w:rFonts w:hint="cs"/>
          <w:rtl/>
        </w:rPr>
        <w:t>י</w:t>
      </w:r>
      <w:r>
        <w:rPr>
          <w:rFonts w:hint="cs"/>
          <w:rtl/>
        </w:rPr>
        <w:t>ב היועץ להשיב ל</w:t>
      </w:r>
      <w:r w:rsidR="00FF3705">
        <w:rPr>
          <w:rFonts w:hint="cs"/>
          <w:rtl/>
        </w:rPr>
        <w:t>חברה</w:t>
      </w:r>
      <w:r>
        <w:rPr>
          <w:rFonts w:hint="cs"/>
          <w:rtl/>
        </w:rPr>
        <w:t xml:space="preserve"> מיד עם דרישה. </w:t>
      </w:r>
      <w:r>
        <w:rPr>
          <w:rtl/>
        </w:rPr>
        <w:t xml:space="preserve"> </w:t>
      </w:r>
    </w:p>
    <w:p w:rsidR="00044232" w:rsidRPr="00532EE6" w:rsidRDefault="00044232" w:rsidP="00044232">
      <w:pPr>
        <w:pStyle w:val="1"/>
        <w:rPr>
          <w:rFonts w:hint="cs"/>
          <w:b/>
          <w:bCs/>
          <w:u w:val="single"/>
          <w:rtl/>
        </w:rPr>
      </w:pPr>
      <w:r w:rsidRPr="00532EE6">
        <w:rPr>
          <w:rFonts w:hint="cs"/>
          <w:b/>
          <w:bCs/>
          <w:u w:val="single"/>
          <w:rtl/>
        </w:rPr>
        <w:t>שונות</w:t>
      </w:r>
    </w:p>
    <w:p w:rsidR="00044232" w:rsidRDefault="00044232" w:rsidP="00025667">
      <w:pPr>
        <w:pStyle w:val="2"/>
        <w:rPr>
          <w:rFonts w:hint="cs"/>
        </w:rPr>
      </w:pPr>
      <w:r>
        <w:rPr>
          <w:rFonts w:hint="cs"/>
          <w:rtl/>
        </w:rPr>
        <w:t xml:space="preserve">אין בחוזה זה משום התחייבות של </w:t>
      </w:r>
      <w:r w:rsidR="00FF3705">
        <w:rPr>
          <w:rFonts w:hint="cs"/>
          <w:rtl/>
        </w:rPr>
        <w:t>החברה</w:t>
      </w:r>
      <w:r>
        <w:rPr>
          <w:rFonts w:hint="cs"/>
          <w:rtl/>
        </w:rPr>
        <w:t xml:space="preserve"> למתן בלעדיות לבצוע </w:t>
      </w:r>
      <w:r w:rsidR="002C3E21">
        <w:rPr>
          <w:rFonts w:hint="cs"/>
          <w:rtl/>
        </w:rPr>
        <w:t>השירותי</w:t>
      </w:r>
      <w:r w:rsidR="002C3E21">
        <w:rPr>
          <w:rFonts w:hint="eastAsia"/>
          <w:rtl/>
        </w:rPr>
        <w:t>ם</w:t>
      </w:r>
      <w:r>
        <w:rPr>
          <w:rFonts w:hint="cs"/>
          <w:rtl/>
        </w:rPr>
        <w:t xml:space="preserve"> נשוא החוזה.</w:t>
      </w:r>
    </w:p>
    <w:p w:rsidR="00044232" w:rsidRDefault="00044232" w:rsidP="00025667">
      <w:pPr>
        <w:pStyle w:val="2"/>
        <w:rPr>
          <w:rFonts w:hint="cs"/>
        </w:rPr>
      </w:pPr>
      <w:r>
        <w:rPr>
          <w:rFonts w:hint="cs"/>
          <w:rtl/>
        </w:rPr>
        <w:t xml:space="preserve">מוסכם ומוצהר בזאת בין הצדדים כי היועץ אינו סוכן, שלוח או נציג של </w:t>
      </w:r>
      <w:r w:rsidR="00FF3705">
        <w:rPr>
          <w:rFonts w:hint="cs"/>
          <w:rtl/>
        </w:rPr>
        <w:t>החברה</w:t>
      </w:r>
      <w:r>
        <w:rPr>
          <w:rFonts w:hint="cs"/>
          <w:rtl/>
        </w:rPr>
        <w:t xml:space="preserve"> ואינו רשאי או מוסמך לייצג או לחייב את </w:t>
      </w:r>
      <w:r w:rsidR="00FF3705">
        <w:rPr>
          <w:rFonts w:hint="cs"/>
          <w:rtl/>
        </w:rPr>
        <w:t>החברה</w:t>
      </w:r>
      <w:r>
        <w:rPr>
          <w:rFonts w:hint="cs"/>
          <w:rtl/>
        </w:rPr>
        <w:t xml:space="preserve"> בעניין כלשהו, וזאת בהתחשב במהות השירותים נשוא הסכם זה.</w:t>
      </w:r>
    </w:p>
    <w:p w:rsidR="00044232" w:rsidRDefault="00044232" w:rsidP="00044232">
      <w:pPr>
        <w:pStyle w:val="2"/>
        <w:rPr>
          <w:rFonts w:hint="cs"/>
        </w:rPr>
      </w:pPr>
      <w:r>
        <w:rPr>
          <w:rFonts w:hint="cs"/>
          <w:rtl/>
        </w:rPr>
        <w:t>מוסכם על הצדדים כי כל שינוי בהסכם או בתנאים הכלליים יהיה תקף רק אם נעשה בכתב ונחתם על ידי הנציגים המוסמכים של הצדדים. מוסכם כי הימנעות מתביעת זכות לא תחשב כויתור על אותה זכות.</w:t>
      </w:r>
    </w:p>
    <w:p w:rsidR="00044232" w:rsidRDefault="00044232" w:rsidP="00044232">
      <w:pPr>
        <w:pStyle w:val="2"/>
        <w:rPr>
          <w:rFonts w:hint="cs"/>
          <w:rtl/>
        </w:rPr>
      </w:pPr>
      <w:r>
        <w:rPr>
          <w:rFonts w:hint="cs"/>
          <w:rtl/>
        </w:rPr>
        <w:t>הודעה שתשלח על ידי צד למשנהו בדואר רשום, לפי מענו דלעיל תיראה כאילו הגיעה לתעודתה בתום 48 שעות ממועד שיגורה. הודעה שתשוגר בפקס תיראה כאילו הגיעה לתעודתה במועד שיגורה, בכפוף לאישור בדבר קבלתה על ידי הנמען.</w:t>
      </w:r>
    </w:p>
    <w:p w:rsidR="00044232" w:rsidRDefault="00044232" w:rsidP="00044232">
      <w:pPr>
        <w:jc w:val="center"/>
        <w:rPr>
          <w:rFonts w:hint="cs"/>
          <w:b/>
          <w:bCs/>
          <w:rtl/>
        </w:rPr>
      </w:pPr>
      <w:r>
        <w:rPr>
          <w:rFonts w:hint="cs"/>
          <w:b/>
          <w:bCs/>
          <w:rtl/>
        </w:rPr>
        <w:t>ולראיה באו הצדדים על החתום:</w:t>
      </w:r>
    </w:p>
    <w:p w:rsidR="00044232" w:rsidRDefault="00044232" w:rsidP="00044232">
      <w:pPr>
        <w:rPr>
          <w:rFonts w:hint="cs"/>
          <w:rtl/>
        </w:rPr>
      </w:pPr>
      <w:r>
        <w:rPr>
          <w:rFonts w:hint="cs"/>
          <w:rtl/>
        </w:rPr>
        <w:t>_________________</w:t>
      </w:r>
      <w:r>
        <w:rPr>
          <w:rFonts w:hint="cs"/>
          <w:rtl/>
        </w:rPr>
        <w:tab/>
      </w:r>
      <w:r>
        <w:rPr>
          <w:rFonts w:hint="cs"/>
          <w:rtl/>
        </w:rPr>
        <w:tab/>
      </w:r>
      <w:r>
        <w:rPr>
          <w:rFonts w:hint="cs"/>
          <w:rtl/>
        </w:rPr>
        <w:tab/>
      </w:r>
      <w:r>
        <w:rPr>
          <w:rFonts w:hint="cs"/>
          <w:rtl/>
        </w:rPr>
        <w:tab/>
      </w:r>
      <w:r>
        <w:rPr>
          <w:rFonts w:hint="cs"/>
          <w:rtl/>
        </w:rPr>
        <w:tab/>
      </w:r>
      <w:r>
        <w:rPr>
          <w:rFonts w:hint="cs"/>
          <w:rtl/>
        </w:rPr>
        <w:tab/>
        <w:t>_________________</w:t>
      </w:r>
    </w:p>
    <w:p w:rsidR="00044232" w:rsidRPr="00705D45" w:rsidRDefault="00044232" w:rsidP="00952112">
      <w:pPr>
        <w:rPr>
          <w:rFonts w:hint="cs"/>
          <w:rtl/>
        </w:rPr>
      </w:pPr>
      <w:r>
        <w:rPr>
          <w:rFonts w:hint="cs"/>
          <w:rtl/>
        </w:rPr>
        <w:tab/>
      </w:r>
      <w:r w:rsidR="00FF3705">
        <w:rPr>
          <w:rFonts w:hint="cs"/>
          <w:rtl/>
        </w:rPr>
        <w:t>החברה</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היועץ</w:t>
      </w:r>
      <w:r>
        <w:rPr>
          <w:rFonts w:hint="cs"/>
          <w:sz w:val="21"/>
          <w:rtl/>
        </w:rPr>
        <w:tab/>
      </w:r>
      <w:r>
        <w:rPr>
          <w:rFonts w:hint="cs"/>
          <w:sz w:val="21"/>
          <w:rtl/>
        </w:rPr>
        <w:tab/>
      </w:r>
    </w:p>
    <w:sectPr w:rsidR="00044232" w:rsidRPr="00705D45" w:rsidSect="00044232">
      <w:footerReference w:type="default" r:id="rId9"/>
      <w:footerReference w:type="first" r:id="rId10"/>
      <w:pgSz w:w="11906" w:h="16838" w:code="9"/>
      <w:pgMar w:top="900" w:right="1418" w:bottom="1418" w:left="1418" w:header="567" w:footer="567"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93" w:rsidRDefault="00A52D93">
      <w:pPr>
        <w:spacing w:before="0" w:after="0" w:line="240" w:lineRule="auto"/>
      </w:pPr>
      <w:r>
        <w:separator/>
      </w:r>
    </w:p>
  </w:endnote>
  <w:endnote w:type="continuationSeparator" w:id="0">
    <w:p w:rsidR="00A52D93" w:rsidRDefault="00A52D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32" w:rsidRDefault="00044232" w:rsidP="00025667">
    <w:pPr>
      <w:pStyle w:val="a4"/>
      <w:jc w:val="right"/>
      <w:rPr>
        <w:rFonts w:hint="cs"/>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32" w:rsidRPr="00DD1BDE" w:rsidRDefault="00044232" w:rsidP="00025667">
    <w:pPr>
      <w:pStyle w:val="a4"/>
      <w:jc w:val="right"/>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93" w:rsidRDefault="00A52D93">
      <w:pPr>
        <w:spacing w:before="0" w:after="0" w:line="240" w:lineRule="auto"/>
      </w:pPr>
      <w:r>
        <w:separator/>
      </w:r>
    </w:p>
  </w:footnote>
  <w:footnote w:type="continuationSeparator" w:id="0">
    <w:p w:rsidR="00A52D93" w:rsidRDefault="00A52D9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6DD"/>
    <w:multiLevelType w:val="multilevel"/>
    <w:tmpl w:val="63AC3D06"/>
    <w:lvl w:ilvl="0">
      <w:start w:val="1"/>
      <w:numFmt w:val="decimal"/>
      <w:pStyle w:val="1"/>
      <w:isLgl/>
      <w:lvlText w:val="%1."/>
      <w:lvlJc w:val="left"/>
      <w:pPr>
        <w:tabs>
          <w:tab w:val="num" w:pos="567"/>
        </w:tabs>
        <w:ind w:left="567" w:hanging="567"/>
      </w:pPr>
      <w:rPr>
        <w:rFonts w:cs="David" w:hint="cs"/>
        <w:bCs w:val="0"/>
      </w:rPr>
    </w:lvl>
    <w:lvl w:ilvl="1">
      <w:start w:val="1"/>
      <w:numFmt w:val="decimal"/>
      <w:pStyle w:val="2"/>
      <w:isLgl/>
      <w:lvlText w:val="%1.%2."/>
      <w:lvlJc w:val="left"/>
      <w:pPr>
        <w:tabs>
          <w:tab w:val="num" w:pos="1134"/>
        </w:tabs>
        <w:ind w:left="1134" w:hanging="567"/>
      </w:pPr>
      <w:rPr>
        <w:rFonts w:cs="David" w:hint="cs"/>
      </w:rPr>
    </w:lvl>
    <w:lvl w:ilvl="2">
      <w:start w:val="1"/>
      <w:numFmt w:val="decimal"/>
      <w:pStyle w:val="3"/>
      <w:isLgl/>
      <w:lvlText w:val="%1.%2.%3."/>
      <w:lvlJc w:val="left"/>
      <w:pPr>
        <w:tabs>
          <w:tab w:val="num" w:pos="822"/>
        </w:tabs>
        <w:ind w:left="1956" w:hanging="822"/>
      </w:pPr>
      <w:rPr>
        <w:rFonts w:cs="David" w:hint="cs"/>
      </w:rPr>
    </w:lvl>
    <w:lvl w:ilvl="3">
      <w:start w:val="1"/>
      <w:numFmt w:val="decimal"/>
      <w:pStyle w:val="4"/>
      <w:isLgl/>
      <w:lvlText w:val="%1.%2.%3.%4."/>
      <w:lvlJc w:val="left"/>
      <w:pPr>
        <w:tabs>
          <w:tab w:val="num" w:pos="851"/>
        </w:tabs>
        <w:ind w:left="2807" w:hanging="851"/>
      </w:pPr>
      <w:rPr>
        <w:rFonts w:cs="David" w:hint="cs"/>
      </w:rPr>
    </w:lvl>
    <w:lvl w:ilvl="4">
      <w:start w:val="1"/>
      <w:numFmt w:val="decimal"/>
      <w:pStyle w:val="5"/>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32"/>
    <w:rsid w:val="00025667"/>
    <w:rsid w:val="000378F6"/>
    <w:rsid w:val="00044232"/>
    <w:rsid w:val="00052E2F"/>
    <w:rsid w:val="00197669"/>
    <w:rsid w:val="002C3E21"/>
    <w:rsid w:val="00342969"/>
    <w:rsid w:val="003553BF"/>
    <w:rsid w:val="00380564"/>
    <w:rsid w:val="003A4ECE"/>
    <w:rsid w:val="003D595E"/>
    <w:rsid w:val="00421486"/>
    <w:rsid w:val="0047446D"/>
    <w:rsid w:val="00552FAD"/>
    <w:rsid w:val="005C2866"/>
    <w:rsid w:val="006061A3"/>
    <w:rsid w:val="0064199B"/>
    <w:rsid w:val="0067279C"/>
    <w:rsid w:val="00675A44"/>
    <w:rsid w:val="00686B75"/>
    <w:rsid w:val="00777FB1"/>
    <w:rsid w:val="007C4F95"/>
    <w:rsid w:val="007F300C"/>
    <w:rsid w:val="0080243A"/>
    <w:rsid w:val="0089710A"/>
    <w:rsid w:val="00952112"/>
    <w:rsid w:val="00A52D93"/>
    <w:rsid w:val="00A746E7"/>
    <w:rsid w:val="00B13643"/>
    <w:rsid w:val="00B55F82"/>
    <w:rsid w:val="00C327D3"/>
    <w:rsid w:val="00C770FD"/>
    <w:rsid w:val="00CC4F61"/>
    <w:rsid w:val="00DE099E"/>
    <w:rsid w:val="00E25D41"/>
    <w:rsid w:val="00FF37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232"/>
    <w:pPr>
      <w:bidi/>
      <w:spacing w:before="120" w:after="120" w:line="300" w:lineRule="exact"/>
      <w:jc w:val="both"/>
    </w:pPr>
    <w:rPr>
      <w:rFonts w:cs="David"/>
      <w:sz w:val="22"/>
      <w:szCs w:val="24"/>
    </w:rPr>
  </w:style>
  <w:style w:type="paragraph" w:styleId="1">
    <w:name w:val="heading 1"/>
    <w:aliases w:val="H2,1,Titre 1 ALD,H1,Level 1,Art One,h1"/>
    <w:basedOn w:val="a"/>
    <w:qFormat/>
    <w:rsid w:val="00044232"/>
    <w:pPr>
      <w:numPr>
        <w:numId w:val="1"/>
      </w:numPr>
      <w:outlineLvl w:val="0"/>
    </w:pPr>
    <w:rPr>
      <w:kern w:val="32"/>
    </w:rPr>
  </w:style>
  <w:style w:type="paragraph" w:styleId="2">
    <w:name w:val="heading 2"/>
    <w:aliases w:val="כותרת 2 תו,h2,Titre 2 ALD"/>
    <w:basedOn w:val="a"/>
    <w:qFormat/>
    <w:rsid w:val="00044232"/>
    <w:pPr>
      <w:numPr>
        <w:ilvl w:val="1"/>
        <w:numId w:val="1"/>
      </w:numPr>
      <w:outlineLvl w:val="1"/>
    </w:pPr>
  </w:style>
  <w:style w:type="paragraph" w:styleId="3">
    <w:name w:val="heading 3"/>
    <w:aliases w:val="H3,h3"/>
    <w:basedOn w:val="a"/>
    <w:qFormat/>
    <w:rsid w:val="00044232"/>
    <w:pPr>
      <w:numPr>
        <w:ilvl w:val="2"/>
        <w:numId w:val="1"/>
      </w:numPr>
      <w:tabs>
        <w:tab w:val="clear" w:pos="822"/>
        <w:tab w:val="left" w:pos="1956"/>
      </w:tabs>
      <w:outlineLvl w:val="2"/>
    </w:pPr>
  </w:style>
  <w:style w:type="paragraph" w:styleId="4">
    <w:name w:val="heading 4"/>
    <w:aliases w:val="H4,h4"/>
    <w:basedOn w:val="a"/>
    <w:qFormat/>
    <w:rsid w:val="00044232"/>
    <w:pPr>
      <w:numPr>
        <w:ilvl w:val="3"/>
        <w:numId w:val="1"/>
      </w:numPr>
      <w:tabs>
        <w:tab w:val="clear" w:pos="851"/>
        <w:tab w:val="left" w:pos="2804"/>
      </w:tabs>
      <w:outlineLvl w:val="3"/>
    </w:pPr>
  </w:style>
  <w:style w:type="paragraph" w:styleId="5">
    <w:name w:val="heading 5"/>
    <w:basedOn w:val="a"/>
    <w:qFormat/>
    <w:rsid w:val="00044232"/>
    <w:pPr>
      <w:numPr>
        <w:ilvl w:val="4"/>
        <w:numId w:val="1"/>
      </w:numPr>
      <w:tabs>
        <w:tab w:val="clear" w:pos="992"/>
        <w:tab w:val="left" w:pos="3799"/>
      </w:tabs>
      <w:outlineLvl w:val="4"/>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44232"/>
    <w:pPr>
      <w:spacing w:before="0" w:after="0" w:line="240" w:lineRule="auto"/>
      <w:jc w:val="center"/>
    </w:pPr>
  </w:style>
  <w:style w:type="paragraph" w:styleId="a4">
    <w:name w:val="footer"/>
    <w:basedOn w:val="a"/>
    <w:rsid w:val="00044232"/>
    <w:pPr>
      <w:tabs>
        <w:tab w:val="center" w:pos="4153"/>
        <w:tab w:val="right" w:pos="8306"/>
      </w:tabs>
      <w:spacing w:before="0" w:after="0" w:line="240" w:lineRule="auto"/>
    </w:pPr>
    <w:rPr>
      <w:sz w:val="16"/>
      <w:szCs w:val="18"/>
    </w:rPr>
  </w:style>
  <w:style w:type="character" w:styleId="a5">
    <w:name w:val="page number"/>
    <w:basedOn w:val="a0"/>
    <w:rsid w:val="00044232"/>
  </w:style>
  <w:style w:type="paragraph" w:styleId="a6">
    <w:name w:val="Balloon Text"/>
    <w:basedOn w:val="a"/>
    <w:link w:val="a7"/>
    <w:rsid w:val="007C4F95"/>
    <w:pPr>
      <w:spacing w:before="0" w:after="0" w:line="240" w:lineRule="auto"/>
    </w:pPr>
    <w:rPr>
      <w:rFonts w:ascii="Tahoma" w:hAnsi="Tahoma" w:cs="Tahoma"/>
      <w:sz w:val="16"/>
      <w:szCs w:val="16"/>
    </w:rPr>
  </w:style>
  <w:style w:type="character" w:customStyle="1" w:styleId="a7">
    <w:name w:val="טקסט בלונים תו"/>
    <w:link w:val="a6"/>
    <w:rsid w:val="007C4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4232"/>
    <w:pPr>
      <w:bidi/>
      <w:spacing w:before="120" w:after="120" w:line="300" w:lineRule="exact"/>
      <w:jc w:val="both"/>
    </w:pPr>
    <w:rPr>
      <w:rFonts w:cs="David"/>
      <w:sz w:val="22"/>
      <w:szCs w:val="24"/>
    </w:rPr>
  </w:style>
  <w:style w:type="paragraph" w:styleId="1">
    <w:name w:val="heading 1"/>
    <w:aliases w:val="H2,1,Titre 1 ALD,H1,Level 1,Art One,h1"/>
    <w:basedOn w:val="a"/>
    <w:qFormat/>
    <w:rsid w:val="00044232"/>
    <w:pPr>
      <w:numPr>
        <w:numId w:val="1"/>
      </w:numPr>
      <w:outlineLvl w:val="0"/>
    </w:pPr>
    <w:rPr>
      <w:kern w:val="32"/>
    </w:rPr>
  </w:style>
  <w:style w:type="paragraph" w:styleId="2">
    <w:name w:val="heading 2"/>
    <w:aliases w:val="כותרת 2 תו,h2,Titre 2 ALD"/>
    <w:basedOn w:val="a"/>
    <w:qFormat/>
    <w:rsid w:val="00044232"/>
    <w:pPr>
      <w:numPr>
        <w:ilvl w:val="1"/>
        <w:numId w:val="1"/>
      </w:numPr>
      <w:outlineLvl w:val="1"/>
    </w:pPr>
  </w:style>
  <w:style w:type="paragraph" w:styleId="3">
    <w:name w:val="heading 3"/>
    <w:aliases w:val="H3,h3"/>
    <w:basedOn w:val="a"/>
    <w:qFormat/>
    <w:rsid w:val="00044232"/>
    <w:pPr>
      <w:numPr>
        <w:ilvl w:val="2"/>
        <w:numId w:val="1"/>
      </w:numPr>
      <w:tabs>
        <w:tab w:val="clear" w:pos="822"/>
        <w:tab w:val="left" w:pos="1956"/>
      </w:tabs>
      <w:outlineLvl w:val="2"/>
    </w:pPr>
  </w:style>
  <w:style w:type="paragraph" w:styleId="4">
    <w:name w:val="heading 4"/>
    <w:aliases w:val="H4,h4"/>
    <w:basedOn w:val="a"/>
    <w:qFormat/>
    <w:rsid w:val="00044232"/>
    <w:pPr>
      <w:numPr>
        <w:ilvl w:val="3"/>
        <w:numId w:val="1"/>
      </w:numPr>
      <w:tabs>
        <w:tab w:val="clear" w:pos="851"/>
        <w:tab w:val="left" w:pos="2804"/>
      </w:tabs>
      <w:outlineLvl w:val="3"/>
    </w:pPr>
  </w:style>
  <w:style w:type="paragraph" w:styleId="5">
    <w:name w:val="heading 5"/>
    <w:basedOn w:val="a"/>
    <w:qFormat/>
    <w:rsid w:val="00044232"/>
    <w:pPr>
      <w:numPr>
        <w:ilvl w:val="4"/>
        <w:numId w:val="1"/>
      </w:numPr>
      <w:tabs>
        <w:tab w:val="clear" w:pos="992"/>
        <w:tab w:val="left" w:pos="3799"/>
      </w:tabs>
      <w:outlineLvl w:val="4"/>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44232"/>
    <w:pPr>
      <w:spacing w:before="0" w:after="0" w:line="240" w:lineRule="auto"/>
      <w:jc w:val="center"/>
    </w:pPr>
  </w:style>
  <w:style w:type="paragraph" w:styleId="a4">
    <w:name w:val="footer"/>
    <w:basedOn w:val="a"/>
    <w:rsid w:val="00044232"/>
    <w:pPr>
      <w:tabs>
        <w:tab w:val="center" w:pos="4153"/>
        <w:tab w:val="right" w:pos="8306"/>
      </w:tabs>
      <w:spacing w:before="0" w:after="0" w:line="240" w:lineRule="auto"/>
    </w:pPr>
    <w:rPr>
      <w:sz w:val="16"/>
      <w:szCs w:val="18"/>
    </w:rPr>
  </w:style>
  <w:style w:type="character" w:styleId="a5">
    <w:name w:val="page number"/>
    <w:basedOn w:val="a0"/>
    <w:rsid w:val="00044232"/>
  </w:style>
  <w:style w:type="paragraph" w:styleId="a6">
    <w:name w:val="Balloon Text"/>
    <w:basedOn w:val="a"/>
    <w:link w:val="a7"/>
    <w:rsid w:val="007C4F95"/>
    <w:pPr>
      <w:spacing w:before="0" w:after="0" w:line="240" w:lineRule="auto"/>
    </w:pPr>
    <w:rPr>
      <w:rFonts w:ascii="Tahoma" w:hAnsi="Tahoma" w:cs="Tahoma"/>
      <w:sz w:val="16"/>
      <w:szCs w:val="16"/>
    </w:rPr>
  </w:style>
  <w:style w:type="character" w:customStyle="1" w:styleId="a7">
    <w:name w:val="טקסט בלונים תו"/>
    <w:link w:val="a6"/>
    <w:rsid w:val="007C4F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
        <AccountId xsi:nil="true"/>
        <AccountType/>
      </UserInfo>
    </PublishingContact>
    <Hamadan xmlns="66d4f5a1-0dd0-43d9-9f6c-c5ab407d47a8" xsi:nil="true"/>
    <PublishingRollupImage xmlns="http://schemas.microsoft.com/sharepoint/v3" xsi:nil="true"/>
    <GovXRobotsFollow xmlns="605e85f2-268e-450d-9afb-d305d42b267e">false</GovXRobotsFollow>
    <GovXEventDate xmlns="605e85f2-268e-450d-9afb-d305d42b267e" xsi:nil="true"/>
    <URL xmlns="http://schemas.microsoft.com/sharepoint/v3">
      <Url xsi:nil="true"/>
      <Description xsi:nil="true"/>
    </URL>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7ca24818-2b6d-4f44-918e-2e7db6c243f2</TermId>
        </TermInfo>
      </Terms>
    </MMDTypesTaxHTField0>
    <NewStatus xmlns="605e85f2-268e-450d-9afb-d305d42b267e" xsi:nil="true"/>
    <PublishingContactEmail xmlns="http://schemas.microsoft.com/sharepoint/v3" xsi:nil="true"/>
    <MMDSubjectsTaxHTField0 xmlns="605e85f2-268e-450d-9afb-d305d42b267e">
      <Terms xmlns="http://schemas.microsoft.com/office/infopath/2007/PartnerControls">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s>
    </MMDSubjectsTaxHTField0>
    <GovXLanguage xmlns="605e85f2-268e-450d-9afb-d305d42b267e">heIL</GovXLanguage>
    <PublishingStartDate xmlns="http://schemas.microsoft.com/sharepoint/v3" xsi:nil="true"/>
    <RelevantProcedure xmlns="66d4f5a1-0dd0-43d9-9f6c-c5ab407d47a8">מכינת מו"פ - נוהל כללי</RelevantProcedure>
    <GovXMainTitle xmlns="605e85f2-268e-450d-9afb-d305d42b267e">נספח ג' - הסכם</GovXMainTitl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PublishingVariationRelationshipLinkFieldID xmlns="http://schemas.microsoft.com/sharepoint/v3">
      <Url xsi:nil="true"/>
      <Description xsi:nil="true"/>
    </PublishingVariationRelationshipLinkFieldID>
    <RelatedUnits xmlns="605e85f2-268e-450d-9afb-d305d42b267e" xsi:nil="true"/>
    <TaxCatchAll xmlns="605e85f2-268e-450d-9afb-d305d42b267e">
      <Value>207</Value>
      <Value>84</Value>
      <Value>58</Value>
    </TaxCatchAll>
    <MaslolimMerkazHashkaot xmlns="66d4f5a1-0dd0-43d9-9f6c-c5ab407d47a8" xsi:nil="true"/>
    <MMDAudienceTaxHTField0 xmlns="605e85f2-268e-450d-9afb-d305d42b267e">
      <Terms xmlns="http://schemas.microsoft.com/office/infopath/2007/PartnerControls"/>
    </MMDAudienceTaxHTField0>
    <Audience xmlns="http://schemas.microsoft.com/sharepoint/v3" xsi:nil="true"/>
    <GovXContentSection xmlns="605e85f2-268e-450d-9afb-d305d42b267e" xsi:nil="true"/>
    <MMDUnitsNameTaxHTField0 xmlns="605e85f2-268e-450d-9afb-d305d42b267e">
      <Terms xmlns="http://schemas.microsoft.com/office/infopath/2007/PartnerControls"/>
    </MMDUnitsNameTaxHTField0>
    <GovXDescription xmlns="605e85f2-268e-450d-9afb-d305d42b267e" xsi:nil="true"/>
    <GovXDescriptionImg xmlns="605e85f2-268e-450d-9afb-d305d42b267e" xsi:nil="true"/>
    <StepMadaan xmlns="66d4f5a1-0dd0-43d9-9f6c-c5ab407d47a8" xsi:nil="true"/>
    <IconOverlay xmlns="http://schemas.microsoft.com/sharepoint/v4" xsi:nil="true"/>
    <PublishingContactPicture xmlns="http://schemas.microsoft.com/sharepoint/v3">
      <Url xsi:nil="true"/>
      <Description xsi:nil="true"/>
    </PublishingContactPicture>
    <PublishingExpirationDate xmlns="http://schemas.microsoft.com/sharepoint/v3" xsi:nil="true"/>
    <PublishingVariationGroupID xmlns="http://schemas.microsoft.com/sharepoint/v3" xsi:nil="true"/>
    <GovXRobotsIndex xmlns="605e85f2-268e-450d-9afb-d305d42b267e">false</GovXRobotsIndex>
    <HiddenURL xmlns="605e85f2-268e-450d-9afb-d305d42b267e">
      <Url xsi:nil="true"/>
      <Description xsi:nil="true"/>
    </HiddenURL>
    <MMDKeywordsTaxHTField0 xmlns="605e85f2-268e-450d-9afb-d305d42b267e">
      <Terms xmlns="http://schemas.microsoft.com/office/infopath/2007/PartnerControls"/>
    </MMDKeywordsTaxHTField0>
    <PublishingContactName xmlns="http://schemas.microsoft.com/sharepoint/v3" xsi:nil="true"/>
  </documentManagement>
</p:properties>
</file>

<file path=customXml/itemProps1.xml><?xml version="1.0" encoding="utf-8"?>
<ds:datastoreItem xmlns:ds="http://schemas.openxmlformats.org/officeDocument/2006/customXml" ds:itemID="{B60899C4-7176-4916-9BBB-59094845FB33}"/>
</file>

<file path=customXml/itemProps2.xml><?xml version="1.0" encoding="utf-8"?>
<ds:datastoreItem xmlns:ds="http://schemas.openxmlformats.org/officeDocument/2006/customXml" ds:itemID="{C6A2F9D0-9895-42D3-8D0E-A09B10845C23}"/>
</file>

<file path=customXml/itemProps3.xml><?xml version="1.0" encoding="utf-8"?>
<ds:datastoreItem xmlns:ds="http://schemas.openxmlformats.org/officeDocument/2006/customXml" ds:itemID="{65E2CB6D-2859-47CD-A18F-0E3304D5821A}"/>
</file>

<file path=customXml/itemProps4.xml><?xml version="1.0" encoding="utf-8"?>
<ds:datastoreItem xmlns:ds="http://schemas.openxmlformats.org/officeDocument/2006/customXml" ds:itemID="{C3157EDA-E7BA-4A05-95AE-B38323148499}"/>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5424</Characters>
  <Application>Microsoft Office Word</Application>
  <DocSecurity>0</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הסכם</vt:lpstr>
      <vt:lpstr>הסכם</vt:lpstr>
    </vt:vector>
  </TitlesOfParts>
  <Company>Matimop</Company>
  <LinksUpToDate>false</LinksUpToDate>
  <CharactersWithSpaces>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ג' - הסכם</dc:title>
  <dc:creator>shiri</dc:creator>
  <cp:lastModifiedBy>Romya Karo</cp:lastModifiedBy>
  <cp:revision>2</cp:revision>
  <dcterms:created xsi:type="dcterms:W3CDTF">2017-02-16T08:37:00Z</dcterms:created>
  <dcterms:modified xsi:type="dcterms:W3CDTF">2017-02-16T08:37:00Z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58;#המדען הראשי|44ceba6c-a312-49a8-b6d7-8bc9b6fc6cc6</vt:lpwstr>
  </property>
  <property fmtid="{D5CDD505-2E9C-101B-9397-08002B2CF9AE}" pid="3" name="MMDUnitsName">
    <vt:lpwstr/>
  </property>
  <property fmtid="{D5CDD505-2E9C-101B-9397-08002B2CF9AE}" pid="4" name="ContentTypeId">
    <vt:lpwstr>0x010100C568DB52D9D0A14D9B2FDCC96666E9F2007948130EC3DB064584E219954237AF39050108010038E436025776714BB060DB26E4C71BD8</vt:lpwstr>
  </property>
  <property fmtid="{D5CDD505-2E9C-101B-9397-08002B2CF9AE}" pid="5" name="MMDKeywords">
    <vt:lpwstr/>
  </property>
  <property fmtid="{D5CDD505-2E9C-101B-9397-08002B2CF9AE}" pid="6" name="MMDAudience">
    <vt:lpwstr/>
  </property>
  <property fmtid="{D5CDD505-2E9C-101B-9397-08002B2CF9AE}" pid="7" name="MMDSubjects">
    <vt:lpwstr>84;#מחקר ופיתוח|3e648f8a-743e-4cc0-a40a-3063a19707eb</vt:lpwstr>
  </property>
  <property fmtid="{D5CDD505-2E9C-101B-9397-08002B2CF9AE}" pid="8" name="MMDTypes">
    <vt:lpwstr>207;#טופס פיזי|7ca24818-2b6d-4f44-918e-2e7db6c243f2</vt:lpwstr>
  </property>
</Properties>
</file>